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5EBC" w14:textId="77777777" w:rsidR="00747C55" w:rsidRDefault="00747C55" w:rsidP="00747C55">
      <w:pPr>
        <w:tabs>
          <w:tab w:val="left" w:pos="900"/>
          <w:tab w:val="left" w:pos="1080"/>
          <w:tab w:val="left" w:pos="8460"/>
        </w:tabs>
        <w:spacing w:after="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RESPUBLİKA ELMİ   TƏDQİQATLARIN ƏLAQƏLƏNDİRİLMƏSİ   ŞURASI</w:t>
      </w:r>
    </w:p>
    <w:tbl>
      <w:tblPr>
        <w:tblStyle w:val="a3"/>
        <w:tblW w:w="9538" w:type="dxa"/>
        <w:tblLook w:val="04A0" w:firstRow="1" w:lastRow="0" w:firstColumn="1" w:lastColumn="0" w:noHBand="0" w:noVBand="1"/>
      </w:tblPr>
      <w:tblGrid>
        <w:gridCol w:w="2706"/>
        <w:gridCol w:w="6832"/>
      </w:tblGrid>
      <w:tr w:rsidR="00747C55" w:rsidRPr="00747C55" w14:paraId="5CC37F7A"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139816DC"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Təşkilatın adı</w:t>
            </w:r>
          </w:p>
        </w:tc>
        <w:tc>
          <w:tcPr>
            <w:tcW w:w="6832" w:type="dxa"/>
            <w:tcBorders>
              <w:top w:val="dotted" w:sz="4" w:space="0" w:color="auto"/>
              <w:left w:val="dotted" w:sz="4" w:space="0" w:color="auto"/>
              <w:bottom w:val="dotted" w:sz="4" w:space="0" w:color="auto"/>
              <w:right w:val="dotted" w:sz="4" w:space="0" w:color="auto"/>
            </w:tcBorders>
          </w:tcPr>
          <w:p w14:paraId="4CB1B11D" w14:textId="77777777" w:rsidR="00747C55" w:rsidRPr="00CD3EFB" w:rsidRDefault="00747C55">
            <w:pPr>
              <w:jc w:val="center"/>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Azərbaycan Respublikası Səhiyyə Nazirliyi</w:t>
            </w:r>
          </w:p>
          <w:p w14:paraId="57E49268" w14:textId="77777777" w:rsidR="00747C55" w:rsidRPr="00CD3EFB" w:rsidRDefault="00747C55">
            <w:pPr>
              <w:jc w:val="center"/>
              <w:rPr>
                <w:rFonts w:ascii="Times New Roman" w:hAnsi="Times New Roman" w:cs="Times New Roman"/>
                <w:b/>
                <w:sz w:val="28"/>
                <w:szCs w:val="28"/>
                <w:lang w:val="az-Latn-AZ"/>
              </w:rPr>
            </w:pPr>
          </w:p>
          <w:p w14:paraId="76D176B2" w14:textId="77777777" w:rsidR="00747C55" w:rsidRPr="00CD3EFB" w:rsidRDefault="00747C55" w:rsidP="000E0286">
            <w:pPr>
              <w:jc w:val="center"/>
              <w:rPr>
                <w:rFonts w:ascii="Times New Roman" w:hAnsi="Times New Roman" w:cs="Times New Roman"/>
                <w:sz w:val="28"/>
                <w:szCs w:val="28"/>
                <w:lang w:val="az-Latn-AZ"/>
              </w:rPr>
            </w:pPr>
            <w:r w:rsidRPr="00CD3EFB">
              <w:rPr>
                <w:rFonts w:ascii="Times New Roman" w:hAnsi="Times New Roman" w:cs="Times New Roman"/>
                <w:b/>
                <w:sz w:val="28"/>
                <w:szCs w:val="28"/>
                <w:lang w:val="az-Latn-AZ"/>
              </w:rPr>
              <w:t>Azərbaycan T</w:t>
            </w:r>
            <w:r w:rsidR="000E0286" w:rsidRPr="00CD3EFB">
              <w:rPr>
                <w:rFonts w:ascii="Times New Roman" w:hAnsi="Times New Roman" w:cs="Times New Roman"/>
                <w:b/>
                <w:sz w:val="28"/>
                <w:szCs w:val="28"/>
                <w:lang w:val="az-Latn-AZ"/>
              </w:rPr>
              <w:t>i</w:t>
            </w:r>
            <w:r w:rsidRPr="00CD3EFB">
              <w:rPr>
                <w:rFonts w:ascii="Times New Roman" w:hAnsi="Times New Roman" w:cs="Times New Roman"/>
                <w:b/>
                <w:sz w:val="28"/>
                <w:szCs w:val="28"/>
                <w:lang w:val="az-Latn-AZ"/>
              </w:rPr>
              <w:t>bb Universiteti</w:t>
            </w:r>
          </w:p>
        </w:tc>
      </w:tr>
      <w:tr w:rsidR="00747C55" w14:paraId="37E194B8"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52FE4C0D"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Sənədin növü</w:t>
            </w:r>
          </w:p>
        </w:tc>
        <w:tc>
          <w:tcPr>
            <w:tcW w:w="6832" w:type="dxa"/>
            <w:tcBorders>
              <w:top w:val="dotted" w:sz="4" w:space="0" w:color="auto"/>
              <w:left w:val="dotted" w:sz="4" w:space="0" w:color="auto"/>
              <w:bottom w:val="dotted" w:sz="4" w:space="0" w:color="auto"/>
              <w:right w:val="dotted" w:sz="4" w:space="0" w:color="auto"/>
            </w:tcBorders>
          </w:tcPr>
          <w:p w14:paraId="00B87BAC" w14:textId="77777777" w:rsidR="00747C55" w:rsidRPr="00CD3EFB" w:rsidRDefault="00747C55">
            <w:pPr>
              <w:rPr>
                <w:rFonts w:ascii="Times New Roman" w:hAnsi="Times New Roman" w:cs="Times New Roman"/>
                <w:sz w:val="28"/>
                <w:szCs w:val="28"/>
                <w:lang w:val="az-Latn-AZ"/>
              </w:rPr>
            </w:pPr>
          </w:p>
          <w:p w14:paraId="406D2D02" w14:textId="77777777" w:rsidR="00747C55" w:rsidRPr="00CD3EFB" w:rsidRDefault="00747C55">
            <w:pPr>
              <w:jc w:val="center"/>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Tibb üzrə elmlər doktoru elmi dərəcəni almaq üçün</w:t>
            </w:r>
          </w:p>
          <w:p w14:paraId="3764700F" w14:textId="77777777" w:rsidR="00747C55" w:rsidRPr="00CD3EFB" w:rsidRDefault="000E0286" w:rsidP="000E0286">
            <w:pPr>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 xml:space="preserve">                                   </w:t>
            </w:r>
            <w:r w:rsidR="00747C55" w:rsidRPr="00CD3EFB">
              <w:rPr>
                <w:rFonts w:ascii="Times New Roman" w:hAnsi="Times New Roman" w:cs="Times New Roman"/>
                <w:b/>
                <w:sz w:val="28"/>
                <w:szCs w:val="28"/>
                <w:lang w:val="az-Latn-AZ"/>
              </w:rPr>
              <w:t>Dissertasiya işinin</w:t>
            </w:r>
          </w:p>
          <w:p w14:paraId="232BB596" w14:textId="100F4659" w:rsidR="00747C55" w:rsidRPr="00CD3EFB" w:rsidRDefault="00747C55">
            <w:pPr>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 xml:space="preserve">                        </w:t>
            </w:r>
            <w:r w:rsidR="00EB1BA1" w:rsidRPr="00CD3EFB">
              <w:rPr>
                <w:rFonts w:ascii="Times New Roman" w:hAnsi="Times New Roman" w:cs="Times New Roman"/>
                <w:b/>
                <w:sz w:val="28"/>
                <w:szCs w:val="28"/>
                <w:lang w:val="az-Latn-AZ"/>
              </w:rPr>
              <w:t xml:space="preserve">           </w:t>
            </w:r>
            <w:r w:rsidRPr="00CD3EFB">
              <w:rPr>
                <w:rFonts w:ascii="Times New Roman" w:hAnsi="Times New Roman" w:cs="Times New Roman"/>
                <w:b/>
                <w:sz w:val="28"/>
                <w:szCs w:val="28"/>
                <w:lang w:val="az-Latn-AZ"/>
              </w:rPr>
              <w:t>ANN</w:t>
            </w:r>
            <w:r w:rsidR="00952615">
              <w:rPr>
                <w:rFonts w:ascii="Times New Roman" w:hAnsi="Times New Roman" w:cs="Times New Roman"/>
                <w:b/>
                <w:sz w:val="28"/>
                <w:szCs w:val="28"/>
                <w:lang w:val="az-Latn-AZ"/>
              </w:rPr>
              <w:t>O</w:t>
            </w:r>
            <w:r w:rsidRPr="00CD3EFB">
              <w:rPr>
                <w:rFonts w:ascii="Times New Roman" w:hAnsi="Times New Roman" w:cs="Times New Roman"/>
                <w:b/>
                <w:sz w:val="28"/>
                <w:szCs w:val="28"/>
                <w:lang w:val="az-Latn-AZ"/>
              </w:rPr>
              <w:t>TASİYASI</w:t>
            </w:r>
          </w:p>
          <w:p w14:paraId="5EE1EF91" w14:textId="77777777" w:rsidR="00747C55" w:rsidRPr="00CD3EFB" w:rsidRDefault="00747C55">
            <w:pPr>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w:t>
            </w:r>
            <w:bookmarkStart w:id="0" w:name="_GoBack"/>
            <w:bookmarkEnd w:id="0"/>
          </w:p>
          <w:p w14:paraId="1CB070BC" w14:textId="77777777" w:rsidR="00747C55" w:rsidRPr="00CD3EFB" w:rsidRDefault="00747C55">
            <w:pPr>
              <w:rPr>
                <w:rFonts w:ascii="Times New Roman" w:hAnsi="Times New Roman" w:cs="Times New Roman"/>
                <w:b/>
                <w:sz w:val="28"/>
                <w:szCs w:val="28"/>
                <w:lang w:val="az-Latn-AZ"/>
              </w:rPr>
            </w:pPr>
          </w:p>
        </w:tc>
      </w:tr>
      <w:tr w:rsidR="00747C55" w:rsidRPr="009B2381" w14:paraId="47C667DA"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64132810"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Tədqiqat işinin adı</w:t>
            </w:r>
          </w:p>
        </w:tc>
        <w:tc>
          <w:tcPr>
            <w:tcW w:w="6832" w:type="dxa"/>
            <w:tcBorders>
              <w:top w:val="dotted" w:sz="4" w:space="0" w:color="auto"/>
              <w:left w:val="dotted" w:sz="4" w:space="0" w:color="auto"/>
              <w:bottom w:val="dotted" w:sz="4" w:space="0" w:color="auto"/>
              <w:right w:val="dotted" w:sz="4" w:space="0" w:color="auto"/>
            </w:tcBorders>
            <w:hideMark/>
          </w:tcPr>
          <w:p w14:paraId="4DF4EA1E" w14:textId="01471145" w:rsidR="00747C55" w:rsidRPr="00CD3EFB" w:rsidRDefault="00747C55">
            <w:pPr>
              <w:ind w:left="-33"/>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w:t>
            </w:r>
            <w:r w:rsidR="00B45745">
              <w:rPr>
                <w:rFonts w:ascii="Times New Roman" w:hAnsi="Times New Roman" w:cs="Times New Roman"/>
                <w:sz w:val="28"/>
                <w:szCs w:val="28"/>
                <w:lang w:val="az-Latn-AZ"/>
              </w:rPr>
              <w:t xml:space="preserve">nginin </w:t>
            </w:r>
            <w:r w:rsidRPr="00CD3EFB">
              <w:rPr>
                <w:rFonts w:ascii="Times New Roman" w:hAnsi="Times New Roman" w:cs="Times New Roman"/>
                <w:sz w:val="28"/>
                <w:szCs w:val="28"/>
                <w:lang w:val="az-Latn-AZ"/>
              </w:rPr>
              <w:t xml:space="preserve">proqnozlaşdırılmasında və  residivlərin erkən diaqnostikasında mikro-RNT-lərin əhəmiyyəti  </w:t>
            </w:r>
            <w:r w:rsidRPr="00CD3EFB">
              <w:rPr>
                <w:rFonts w:ascii="Times New Roman" w:hAnsi="Times New Roman" w:cs="Times New Roman"/>
                <w:sz w:val="28"/>
                <w:szCs w:val="28"/>
                <w:lang w:val="az-Latn-AZ"/>
              </w:rPr>
              <w:br/>
            </w:r>
          </w:p>
        </w:tc>
      </w:tr>
      <w:tr w:rsidR="00747C55" w:rsidRPr="009B2381" w14:paraId="7DD9A792"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218ADFB4"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Tədqiqat</w:t>
            </w:r>
            <w:r w:rsidRPr="00CD3EFB">
              <w:rPr>
                <w:rFonts w:ascii="Times New Roman" w:eastAsia="Times New Roman" w:hAnsi="Times New Roman" w:cs="Times New Roman"/>
                <w:b/>
                <w:i/>
                <w:sz w:val="28"/>
                <w:szCs w:val="28"/>
                <w:lang w:val="az-Latn-AZ" w:eastAsia="ru-RU"/>
              </w:rPr>
              <w:t>mövzusunun aid olduğu elmi problemin adı</w:t>
            </w:r>
          </w:p>
        </w:tc>
        <w:tc>
          <w:tcPr>
            <w:tcW w:w="6832" w:type="dxa"/>
            <w:tcBorders>
              <w:top w:val="dotted" w:sz="4" w:space="0" w:color="auto"/>
              <w:left w:val="dotted" w:sz="4" w:space="0" w:color="auto"/>
              <w:bottom w:val="dotted" w:sz="4" w:space="0" w:color="auto"/>
              <w:right w:val="dotted" w:sz="4" w:space="0" w:color="auto"/>
            </w:tcBorders>
          </w:tcPr>
          <w:p w14:paraId="67B4B722" w14:textId="0BD52E7D" w:rsidR="00747C55" w:rsidRPr="00CD3EFB" w:rsidRDefault="000E0286" w:rsidP="00EB1BA1">
            <w:pPr>
              <w:ind w:left="-33"/>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w:t>
            </w:r>
            <w:r w:rsidR="00756C0F" w:rsidRPr="00CD3EFB">
              <w:rPr>
                <w:rFonts w:ascii="Times New Roman" w:hAnsi="Times New Roman" w:cs="Times New Roman"/>
                <w:sz w:val="28"/>
                <w:szCs w:val="28"/>
                <w:lang w:val="az-Latn-AZ"/>
              </w:rPr>
              <w:t>nin bədxassəli şişlərində,</w:t>
            </w:r>
            <w:r w:rsidR="00D7473F">
              <w:rPr>
                <w:rFonts w:ascii="Times New Roman" w:hAnsi="Times New Roman" w:cs="Times New Roman"/>
                <w:sz w:val="28"/>
                <w:szCs w:val="28"/>
                <w:lang w:val="az-Latn-AZ"/>
              </w:rPr>
              <w:t xml:space="preserve"> </w:t>
            </w:r>
            <w:r w:rsidR="00756C0F" w:rsidRPr="00CD3EFB">
              <w:rPr>
                <w:rFonts w:ascii="Times New Roman" w:hAnsi="Times New Roman" w:cs="Times New Roman"/>
                <w:sz w:val="28"/>
                <w:szCs w:val="28"/>
                <w:lang w:val="az-Latn-AZ"/>
              </w:rPr>
              <w:t>total qastrektomiya ,D1-D2 limfa düyünlərinin (LD) disseksiyası,preoperativ</w:t>
            </w:r>
            <w:r w:rsidRPr="00CD3EFB">
              <w:rPr>
                <w:rFonts w:ascii="Times New Roman" w:hAnsi="Times New Roman" w:cs="Times New Roman"/>
                <w:sz w:val="28"/>
                <w:szCs w:val="28"/>
                <w:lang w:val="az-Latn-AZ"/>
              </w:rPr>
              <w:t xml:space="preserve"> neoadjuvan terapiyanın tə</w:t>
            </w:r>
            <w:r w:rsidR="00756C0F" w:rsidRPr="00CD3EFB">
              <w:rPr>
                <w:rFonts w:ascii="Times New Roman" w:hAnsi="Times New Roman" w:cs="Times New Roman"/>
                <w:sz w:val="28"/>
                <w:szCs w:val="28"/>
                <w:lang w:val="az-Latn-AZ"/>
              </w:rPr>
              <w:t>tbiqi</w:t>
            </w:r>
            <w:r w:rsidRPr="00CD3EFB">
              <w:rPr>
                <w:rFonts w:ascii="Times New Roman" w:hAnsi="Times New Roman" w:cs="Times New Roman"/>
                <w:sz w:val="28"/>
                <w:szCs w:val="28"/>
                <w:lang w:val="az-Latn-AZ"/>
              </w:rPr>
              <w:t xml:space="preserve"> və mikro-RNT (miRNT) səviyyələ</w:t>
            </w:r>
            <w:r w:rsidR="00756C0F" w:rsidRPr="00CD3EFB">
              <w:rPr>
                <w:rFonts w:ascii="Times New Roman" w:hAnsi="Times New Roman" w:cs="Times New Roman"/>
                <w:sz w:val="28"/>
                <w:szCs w:val="28"/>
                <w:lang w:val="az-Latn-AZ"/>
              </w:rPr>
              <w:t>rinin xəstə</w:t>
            </w:r>
            <w:r w:rsidR="00EB1BA1" w:rsidRPr="00CD3EFB">
              <w:rPr>
                <w:rFonts w:ascii="Times New Roman" w:hAnsi="Times New Roman" w:cs="Times New Roman"/>
                <w:sz w:val="28"/>
                <w:szCs w:val="28"/>
                <w:lang w:val="az-Latn-AZ"/>
              </w:rPr>
              <w:t>liyin</w:t>
            </w:r>
            <w:r w:rsidR="00756C0F" w:rsidRPr="00CD3EFB">
              <w:rPr>
                <w:sz w:val="28"/>
                <w:szCs w:val="28"/>
                <w:lang w:val="az-Latn-AZ"/>
              </w:rPr>
              <w:t xml:space="preserve"> </w:t>
            </w:r>
            <w:r w:rsidR="00756C0F" w:rsidRPr="00CD3EFB">
              <w:rPr>
                <w:rFonts w:ascii="Times New Roman" w:hAnsi="Times New Roman" w:cs="Times New Roman"/>
                <w:sz w:val="28"/>
                <w:szCs w:val="28"/>
                <w:lang w:val="az-Latn-AZ"/>
              </w:rPr>
              <w:t>proqnozlaşdırılmasında və  residivlərin erkən diaqnostikasında</w:t>
            </w:r>
            <w:r w:rsidR="00EB1BA1" w:rsidRPr="00CD3EFB">
              <w:rPr>
                <w:rFonts w:ascii="Times New Roman" w:hAnsi="Times New Roman" w:cs="Times New Roman"/>
                <w:sz w:val="28"/>
                <w:szCs w:val="28"/>
                <w:lang w:val="az-Latn-AZ"/>
              </w:rPr>
              <w:t xml:space="preserve">  rolu</w:t>
            </w:r>
          </w:p>
          <w:p w14:paraId="1AE27CC7" w14:textId="77777777" w:rsidR="00EB1BA1" w:rsidRPr="00CD3EFB" w:rsidRDefault="00EB1BA1" w:rsidP="00EB1BA1">
            <w:pPr>
              <w:ind w:left="-33"/>
              <w:jc w:val="center"/>
              <w:rPr>
                <w:rFonts w:ascii="Times New Roman" w:hAnsi="Times New Roman" w:cs="Times New Roman"/>
                <w:sz w:val="28"/>
                <w:szCs w:val="28"/>
                <w:lang w:val="az-Latn-AZ"/>
              </w:rPr>
            </w:pPr>
          </w:p>
        </w:tc>
      </w:tr>
      <w:tr w:rsidR="00747C55" w:rsidRPr="00CD3EFB" w14:paraId="66700752"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21FE7E9B" w14:textId="77777777" w:rsidR="00747C55" w:rsidRPr="00CD3EFB" w:rsidRDefault="00747C55">
            <w:pPr>
              <w:rPr>
                <w:rFonts w:ascii="Times New Roman" w:eastAsia="Times New Roman" w:hAnsi="Times New Roman" w:cs="Times New Roman"/>
                <w:b/>
                <w:i/>
                <w:sz w:val="28"/>
                <w:szCs w:val="28"/>
                <w:lang w:val="az-Latn-AZ" w:eastAsia="ru-RU"/>
              </w:rPr>
            </w:pPr>
            <w:r w:rsidRPr="00CD3EFB">
              <w:rPr>
                <w:rFonts w:ascii="Times New Roman" w:eastAsia="Times New Roman" w:hAnsi="Times New Roman" w:cs="Times New Roman"/>
                <w:b/>
                <w:i/>
                <w:sz w:val="28"/>
                <w:szCs w:val="28"/>
                <w:lang w:val="az-Latn-AZ" w:eastAsia="ru-RU"/>
              </w:rPr>
              <w:t>Qeydiyyata alındığı Elmi Şuranın adı</w:t>
            </w:r>
          </w:p>
        </w:tc>
        <w:tc>
          <w:tcPr>
            <w:tcW w:w="6832" w:type="dxa"/>
            <w:tcBorders>
              <w:top w:val="dotted" w:sz="4" w:space="0" w:color="auto"/>
              <w:left w:val="dotted" w:sz="4" w:space="0" w:color="auto"/>
              <w:bottom w:val="dotted" w:sz="4" w:space="0" w:color="auto"/>
              <w:right w:val="dotted" w:sz="4" w:space="0" w:color="auto"/>
            </w:tcBorders>
            <w:hideMark/>
          </w:tcPr>
          <w:p w14:paraId="3B4BCFCF" w14:textId="77777777" w:rsidR="00747C55" w:rsidRPr="00CD3EFB" w:rsidRDefault="00747C55">
            <w:pPr>
              <w:ind w:left="-33"/>
              <w:jc w:val="center"/>
              <w:rPr>
                <w:rFonts w:ascii="Times New Roman" w:hAnsi="Times New Roman" w:cs="Times New Roman"/>
                <w:sz w:val="28"/>
                <w:szCs w:val="28"/>
                <w:lang w:val="az-Latn-AZ"/>
              </w:rPr>
            </w:pPr>
            <w:r w:rsidRPr="00CD3EFB">
              <w:rPr>
                <w:rFonts w:ascii="Times New Roman" w:eastAsia="Times New Roman" w:hAnsi="Times New Roman" w:cs="Times New Roman"/>
                <w:sz w:val="28"/>
                <w:szCs w:val="28"/>
                <w:lang w:val="az-Latn-AZ" w:eastAsia="ru-RU"/>
              </w:rPr>
              <w:t>Azərbaycan Tibb Universitetinin I Müalicə -profilaktika fakultəsi</w:t>
            </w:r>
          </w:p>
        </w:tc>
      </w:tr>
      <w:tr w:rsidR="00747C55" w:rsidRPr="00CD3EFB" w14:paraId="631298F3"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72D5CDCC" w14:textId="77777777" w:rsidR="00747C55" w:rsidRPr="00CD3EFB" w:rsidRDefault="00747C55">
            <w:pPr>
              <w:rPr>
                <w:rFonts w:ascii="Times New Roman" w:eastAsia="Times New Roman" w:hAnsi="Times New Roman" w:cs="Times New Roman"/>
                <w:b/>
                <w:i/>
                <w:sz w:val="28"/>
                <w:szCs w:val="28"/>
                <w:lang w:val="az-Latn-AZ" w:eastAsia="ru-RU"/>
              </w:rPr>
            </w:pPr>
            <w:r w:rsidRPr="00CD3EFB">
              <w:rPr>
                <w:rFonts w:ascii="Times New Roman" w:eastAsia="Times New Roman" w:hAnsi="Times New Roman" w:cs="Times New Roman"/>
                <w:b/>
                <w:i/>
                <w:sz w:val="28"/>
                <w:szCs w:val="28"/>
                <w:lang w:val="az-Latn-AZ" w:eastAsia="ru-RU"/>
              </w:rPr>
              <w:t>Qeydiyyat tarixi</w:t>
            </w:r>
          </w:p>
        </w:tc>
        <w:tc>
          <w:tcPr>
            <w:tcW w:w="6832" w:type="dxa"/>
            <w:tcBorders>
              <w:top w:val="dotted" w:sz="4" w:space="0" w:color="auto"/>
              <w:left w:val="dotted" w:sz="4" w:space="0" w:color="auto"/>
              <w:bottom w:val="dotted" w:sz="4" w:space="0" w:color="auto"/>
              <w:right w:val="dotted" w:sz="4" w:space="0" w:color="auto"/>
            </w:tcBorders>
          </w:tcPr>
          <w:p w14:paraId="0F44F25D" w14:textId="77777777" w:rsidR="00747C55" w:rsidRPr="00CD3EFB" w:rsidRDefault="00747C55">
            <w:pPr>
              <w:ind w:left="-33"/>
              <w:jc w:val="center"/>
              <w:rPr>
                <w:rFonts w:ascii="Times New Roman" w:hAnsi="Times New Roman" w:cs="Times New Roman"/>
                <w:sz w:val="28"/>
                <w:szCs w:val="28"/>
                <w:lang w:val="az-Latn-AZ"/>
              </w:rPr>
            </w:pPr>
          </w:p>
        </w:tc>
      </w:tr>
      <w:tr w:rsidR="00747C55" w:rsidRPr="00EC2D96" w14:paraId="1532D4F7"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5B8280D6" w14:textId="77777777" w:rsidR="00747C55" w:rsidRPr="00CD3EFB" w:rsidRDefault="00747C55">
            <w:pPr>
              <w:rPr>
                <w:rFonts w:ascii="Times New Roman" w:eastAsia="Times New Roman" w:hAnsi="Times New Roman" w:cs="Times New Roman"/>
                <w:b/>
                <w:i/>
                <w:sz w:val="28"/>
                <w:szCs w:val="28"/>
                <w:lang w:val="az-Latn-AZ" w:eastAsia="ru-RU"/>
              </w:rPr>
            </w:pPr>
            <w:r w:rsidRPr="00CD3EFB">
              <w:rPr>
                <w:rFonts w:ascii="Times New Roman" w:eastAsia="Times New Roman" w:hAnsi="Times New Roman" w:cs="Times New Roman"/>
                <w:b/>
                <w:i/>
                <w:sz w:val="28"/>
                <w:szCs w:val="28"/>
                <w:lang w:val="az-Latn-AZ" w:eastAsia="ru-RU"/>
              </w:rPr>
              <w:t>Etika Komissiyasının qərarı</w:t>
            </w:r>
          </w:p>
        </w:tc>
        <w:tc>
          <w:tcPr>
            <w:tcW w:w="6832" w:type="dxa"/>
            <w:tcBorders>
              <w:top w:val="dotted" w:sz="4" w:space="0" w:color="auto"/>
              <w:left w:val="dotted" w:sz="4" w:space="0" w:color="auto"/>
              <w:bottom w:val="dotted" w:sz="4" w:space="0" w:color="auto"/>
              <w:right w:val="dotted" w:sz="4" w:space="0" w:color="auto"/>
            </w:tcBorders>
            <w:hideMark/>
          </w:tcPr>
          <w:p w14:paraId="3895746C" w14:textId="77777777" w:rsidR="000E0286" w:rsidRPr="00CD3EFB" w:rsidRDefault="000E0286">
            <w:pPr>
              <w:ind w:left="-33"/>
              <w:jc w:val="center"/>
              <w:rPr>
                <w:rFonts w:ascii="Times New Roman" w:hAnsi="Times New Roman" w:cs="Times New Roman"/>
                <w:sz w:val="28"/>
                <w:szCs w:val="28"/>
                <w:lang w:val="az-Latn-AZ"/>
              </w:rPr>
            </w:pPr>
          </w:p>
          <w:p w14:paraId="58A0358A" w14:textId="6B00CA00" w:rsidR="00747C55" w:rsidRPr="00CD3EFB" w:rsidRDefault="00747C55" w:rsidP="00EC60B7">
            <w:pPr>
              <w:ind w:left="-33"/>
              <w:jc w:val="center"/>
              <w:rPr>
                <w:rFonts w:ascii="Times New Roman" w:hAnsi="Times New Roman" w:cs="Times New Roman"/>
                <w:sz w:val="28"/>
                <w:szCs w:val="28"/>
                <w:lang w:val="az-Latn-AZ"/>
              </w:rPr>
            </w:pPr>
          </w:p>
        </w:tc>
      </w:tr>
      <w:tr w:rsidR="00747C55" w:rsidRPr="00CD3EFB" w14:paraId="4E1AD0E8" w14:textId="77777777" w:rsidTr="00EC60B7">
        <w:trPr>
          <w:trHeight w:val="429"/>
        </w:trPr>
        <w:tc>
          <w:tcPr>
            <w:tcW w:w="2706" w:type="dxa"/>
            <w:tcBorders>
              <w:top w:val="dotted" w:sz="4" w:space="0" w:color="auto"/>
              <w:left w:val="dotted" w:sz="4" w:space="0" w:color="auto"/>
              <w:bottom w:val="single" w:sz="4" w:space="0" w:color="auto"/>
              <w:right w:val="dotted" w:sz="4" w:space="0" w:color="auto"/>
            </w:tcBorders>
            <w:hideMark/>
          </w:tcPr>
          <w:p w14:paraId="5A20B56F" w14:textId="77777777" w:rsidR="00747C55" w:rsidRPr="00CD3EFB" w:rsidRDefault="00747C55">
            <w:pPr>
              <w:rPr>
                <w:rFonts w:ascii="Times New Roman" w:eastAsia="Times New Roman" w:hAnsi="Times New Roman" w:cs="Times New Roman"/>
                <w:b/>
                <w:i/>
                <w:sz w:val="28"/>
                <w:szCs w:val="28"/>
                <w:lang w:val="az-Latn-AZ" w:eastAsia="ru-RU"/>
              </w:rPr>
            </w:pPr>
            <w:r w:rsidRPr="00CD3EFB">
              <w:rPr>
                <w:rFonts w:ascii="Times New Roman" w:eastAsia="Times New Roman" w:hAnsi="Times New Roman" w:cs="Times New Roman"/>
                <w:b/>
                <w:i/>
                <w:sz w:val="28"/>
                <w:szCs w:val="28"/>
                <w:lang w:val="az-Latn-AZ" w:eastAsia="ru-RU"/>
              </w:rPr>
              <w:t>İxtisas şifri</w:t>
            </w:r>
          </w:p>
        </w:tc>
        <w:tc>
          <w:tcPr>
            <w:tcW w:w="6832" w:type="dxa"/>
            <w:tcBorders>
              <w:top w:val="dotted" w:sz="4" w:space="0" w:color="auto"/>
              <w:left w:val="dotted" w:sz="4" w:space="0" w:color="auto"/>
              <w:bottom w:val="single" w:sz="4" w:space="0" w:color="auto"/>
              <w:right w:val="dotted" w:sz="4" w:space="0" w:color="auto"/>
            </w:tcBorders>
            <w:hideMark/>
          </w:tcPr>
          <w:p w14:paraId="33DD5BE3" w14:textId="77777777" w:rsidR="00747C55" w:rsidRPr="00CD3EFB" w:rsidRDefault="00747C55">
            <w:pPr>
              <w:ind w:left="-33"/>
              <w:jc w:val="center"/>
              <w:rPr>
                <w:rFonts w:ascii="Times New Roman" w:eastAsia="Times New Roman" w:hAnsi="Times New Roman" w:cs="Times New Roman"/>
                <w:sz w:val="28"/>
                <w:szCs w:val="28"/>
                <w:lang w:val="az-Latn-AZ" w:eastAsia="ru-RU"/>
              </w:rPr>
            </w:pPr>
            <w:r w:rsidRPr="00CD3EFB">
              <w:rPr>
                <w:rFonts w:ascii="Times New Roman" w:hAnsi="Times New Roman" w:cs="Times New Roman"/>
                <w:sz w:val="28"/>
                <w:szCs w:val="28"/>
                <w:lang w:val="az-Latn-AZ"/>
              </w:rPr>
              <w:t>3213.01</w:t>
            </w:r>
          </w:p>
        </w:tc>
      </w:tr>
      <w:tr w:rsidR="00747C55" w:rsidRPr="00CD3EFB" w14:paraId="4368116D"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75CD2C05" w14:textId="77777777" w:rsidR="00747C55" w:rsidRPr="00CD3EFB" w:rsidRDefault="00747C55">
            <w:pPr>
              <w:rPr>
                <w:rFonts w:ascii="Times New Roman" w:eastAsia="Times New Roman" w:hAnsi="Times New Roman" w:cs="Times New Roman"/>
                <w:b/>
                <w:i/>
                <w:sz w:val="28"/>
                <w:szCs w:val="28"/>
                <w:lang w:val="az-Latn-AZ" w:eastAsia="ru-RU"/>
              </w:rPr>
            </w:pPr>
            <w:r w:rsidRPr="00CD3EFB">
              <w:rPr>
                <w:rFonts w:ascii="Times New Roman" w:eastAsia="Times New Roman" w:hAnsi="Times New Roman" w:cs="Times New Roman"/>
                <w:b/>
                <w:i/>
                <w:sz w:val="28"/>
                <w:szCs w:val="28"/>
                <w:lang w:val="az-Latn-AZ" w:eastAsia="ru-RU"/>
              </w:rPr>
              <w:t>İxtisasın adı</w:t>
            </w:r>
          </w:p>
        </w:tc>
        <w:tc>
          <w:tcPr>
            <w:tcW w:w="6832" w:type="dxa"/>
            <w:tcBorders>
              <w:top w:val="dotted" w:sz="4" w:space="0" w:color="auto"/>
              <w:left w:val="dotted" w:sz="4" w:space="0" w:color="auto"/>
              <w:bottom w:val="dotted" w:sz="4" w:space="0" w:color="auto"/>
              <w:right w:val="dotted" w:sz="4" w:space="0" w:color="auto"/>
            </w:tcBorders>
            <w:hideMark/>
          </w:tcPr>
          <w:p w14:paraId="5B1EB08E" w14:textId="77777777" w:rsidR="00747C55" w:rsidRPr="00CD3EFB" w:rsidRDefault="00747C55">
            <w:pPr>
              <w:ind w:left="-33"/>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Cərrahlıq</w:t>
            </w:r>
          </w:p>
        </w:tc>
      </w:tr>
      <w:tr w:rsidR="00747C55" w:rsidRPr="00CD3EFB" w14:paraId="6DA9BABA"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0A715446"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İcarçının statusu</w:t>
            </w:r>
          </w:p>
        </w:tc>
        <w:tc>
          <w:tcPr>
            <w:tcW w:w="6832" w:type="dxa"/>
            <w:tcBorders>
              <w:top w:val="dotted" w:sz="4" w:space="0" w:color="auto"/>
              <w:left w:val="dotted" w:sz="4" w:space="0" w:color="auto"/>
              <w:bottom w:val="dotted" w:sz="4" w:space="0" w:color="auto"/>
              <w:right w:val="dotted" w:sz="4" w:space="0" w:color="auto"/>
            </w:tcBorders>
            <w:hideMark/>
          </w:tcPr>
          <w:p w14:paraId="38BAB475" w14:textId="77777777" w:rsidR="00747C55" w:rsidRPr="00CD3EFB" w:rsidRDefault="00747C55">
            <w:pPr>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Dissertant</w:t>
            </w:r>
          </w:p>
        </w:tc>
      </w:tr>
      <w:tr w:rsidR="00747C55" w:rsidRPr="00CD3EFB" w14:paraId="38C92BC3"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236D63B0"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İcraçı</w:t>
            </w:r>
          </w:p>
        </w:tc>
        <w:tc>
          <w:tcPr>
            <w:tcW w:w="6832" w:type="dxa"/>
            <w:tcBorders>
              <w:top w:val="dotted" w:sz="4" w:space="0" w:color="auto"/>
              <w:left w:val="dotted" w:sz="4" w:space="0" w:color="auto"/>
              <w:bottom w:val="dotted" w:sz="4" w:space="0" w:color="auto"/>
              <w:right w:val="dotted" w:sz="4" w:space="0" w:color="auto"/>
            </w:tcBorders>
            <w:hideMark/>
          </w:tcPr>
          <w:p w14:paraId="369622FE" w14:textId="77777777" w:rsidR="00747C55" w:rsidRPr="00CD3EFB" w:rsidRDefault="00747C55">
            <w:pPr>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İsmayılov İlkin Yusub oğlu</w:t>
            </w:r>
          </w:p>
        </w:tc>
      </w:tr>
      <w:tr w:rsidR="00747C55" w:rsidRPr="00CD3EFB" w14:paraId="7F576644"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18A0A83E"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Təvəllüdü</w:t>
            </w:r>
          </w:p>
        </w:tc>
        <w:tc>
          <w:tcPr>
            <w:tcW w:w="6832" w:type="dxa"/>
            <w:tcBorders>
              <w:top w:val="dotted" w:sz="4" w:space="0" w:color="auto"/>
              <w:left w:val="dotted" w:sz="4" w:space="0" w:color="auto"/>
              <w:bottom w:val="dotted" w:sz="4" w:space="0" w:color="auto"/>
              <w:right w:val="dotted" w:sz="4" w:space="0" w:color="auto"/>
            </w:tcBorders>
            <w:hideMark/>
          </w:tcPr>
          <w:p w14:paraId="6663022D" w14:textId="77777777" w:rsidR="00747C55" w:rsidRPr="00CD3EFB" w:rsidRDefault="00747C55">
            <w:pPr>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1985</w:t>
            </w:r>
          </w:p>
        </w:tc>
      </w:tr>
      <w:tr w:rsidR="00747C55" w:rsidRPr="00CD3EFB" w14:paraId="7C910C9E"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56FB2A73"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Cinsi</w:t>
            </w:r>
          </w:p>
        </w:tc>
        <w:tc>
          <w:tcPr>
            <w:tcW w:w="6832" w:type="dxa"/>
            <w:tcBorders>
              <w:top w:val="dotted" w:sz="4" w:space="0" w:color="auto"/>
              <w:left w:val="dotted" w:sz="4" w:space="0" w:color="auto"/>
              <w:bottom w:val="dotted" w:sz="4" w:space="0" w:color="auto"/>
              <w:right w:val="dotted" w:sz="4" w:space="0" w:color="auto"/>
            </w:tcBorders>
            <w:hideMark/>
          </w:tcPr>
          <w:p w14:paraId="7C985F68" w14:textId="77777777" w:rsidR="00747C55" w:rsidRPr="00CD3EFB" w:rsidRDefault="00747C55">
            <w:pPr>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Kişi</w:t>
            </w:r>
          </w:p>
        </w:tc>
      </w:tr>
      <w:tr w:rsidR="00747C55" w:rsidRPr="009B2381" w14:paraId="449B9AB8"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639E02B5"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İş yeri və vəzifəsi</w:t>
            </w:r>
          </w:p>
        </w:tc>
        <w:tc>
          <w:tcPr>
            <w:tcW w:w="6832" w:type="dxa"/>
            <w:tcBorders>
              <w:top w:val="dotted" w:sz="4" w:space="0" w:color="auto"/>
              <w:left w:val="dotted" w:sz="4" w:space="0" w:color="auto"/>
              <w:bottom w:val="dotted" w:sz="4" w:space="0" w:color="auto"/>
              <w:right w:val="dotted" w:sz="4" w:space="0" w:color="auto"/>
            </w:tcBorders>
            <w:hideMark/>
          </w:tcPr>
          <w:p w14:paraId="3FDAB697" w14:textId="77777777" w:rsidR="00747C55" w:rsidRPr="00CD3EFB" w:rsidRDefault="00747C55">
            <w:pPr>
              <w:jc w:val="center"/>
              <w:rPr>
                <w:rFonts w:ascii="Times New Roman" w:hAnsi="Times New Roman" w:cs="Times New Roman"/>
                <w:sz w:val="28"/>
                <w:szCs w:val="28"/>
                <w:lang w:val="az-Latn-AZ"/>
              </w:rPr>
            </w:pPr>
            <w:r w:rsidRPr="00CD3EFB">
              <w:rPr>
                <w:rFonts w:ascii="Times New Roman" w:hAnsi="Times New Roman" w:cs="Times New Roman"/>
                <w:sz w:val="28"/>
                <w:szCs w:val="28"/>
                <w:lang w:val="az-Latn-AZ"/>
              </w:rPr>
              <w:t>Gəncə Beynəlxalq Xəstəxanasının Baş həkimi</w:t>
            </w:r>
          </w:p>
        </w:tc>
      </w:tr>
      <w:tr w:rsidR="00747C55" w:rsidRPr="00CD3EFB" w14:paraId="4844BC8D"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208B52D9"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Əlaqə</w:t>
            </w:r>
          </w:p>
        </w:tc>
        <w:tc>
          <w:tcPr>
            <w:tcW w:w="6832" w:type="dxa"/>
            <w:tcBorders>
              <w:top w:val="dotted" w:sz="4" w:space="0" w:color="auto"/>
              <w:left w:val="dotted" w:sz="4" w:space="0" w:color="auto"/>
              <w:bottom w:val="dotted" w:sz="4" w:space="0" w:color="auto"/>
              <w:right w:val="dotted" w:sz="4" w:space="0" w:color="auto"/>
            </w:tcBorders>
            <w:hideMark/>
          </w:tcPr>
          <w:p w14:paraId="1BF605AF" w14:textId="77777777" w:rsidR="00747C55" w:rsidRPr="00CD3EFB" w:rsidRDefault="00747C55">
            <w:pPr>
              <w:jc w:val="center"/>
              <w:rPr>
                <w:rFonts w:ascii="Times New Roman" w:hAnsi="Times New Roman" w:cs="Times New Roman"/>
                <w:sz w:val="28"/>
                <w:szCs w:val="28"/>
              </w:rPr>
            </w:pPr>
            <w:r w:rsidRPr="00CD3EFB">
              <w:rPr>
                <w:rFonts w:ascii="Times New Roman" w:eastAsia="Times New Roman" w:hAnsi="Times New Roman" w:cs="Times New Roman"/>
                <w:bCs/>
                <w:sz w:val="28"/>
                <w:szCs w:val="28"/>
                <w:lang w:val="az-Latn-AZ" w:eastAsia="ru-RU"/>
              </w:rPr>
              <w:t>Telefon-0502997077,  e-mail</w:t>
            </w:r>
            <w:r w:rsidR="00CD3EFB" w:rsidRPr="00CD3EFB">
              <w:rPr>
                <w:rFonts w:ascii="Times New Roman" w:eastAsia="Times New Roman" w:hAnsi="Times New Roman" w:cs="Times New Roman"/>
                <w:bCs/>
                <w:sz w:val="28"/>
                <w:szCs w:val="28"/>
                <w:lang w:val="az-Latn-AZ" w:eastAsia="ru-RU"/>
              </w:rPr>
              <w:t>:dr.ilkin1@hotmail.com</w:t>
            </w:r>
          </w:p>
        </w:tc>
      </w:tr>
      <w:tr w:rsidR="00747C55" w:rsidRPr="00CD3EFB" w14:paraId="72BFD5CC"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10024CFC"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Elmi rəhbər</w:t>
            </w:r>
          </w:p>
        </w:tc>
        <w:tc>
          <w:tcPr>
            <w:tcW w:w="6832" w:type="dxa"/>
            <w:tcBorders>
              <w:top w:val="dotted" w:sz="4" w:space="0" w:color="auto"/>
              <w:left w:val="dotted" w:sz="4" w:space="0" w:color="auto"/>
              <w:bottom w:val="dotted" w:sz="4" w:space="0" w:color="auto"/>
              <w:right w:val="dotted" w:sz="4" w:space="0" w:color="auto"/>
            </w:tcBorders>
          </w:tcPr>
          <w:p w14:paraId="43501845" w14:textId="77777777" w:rsidR="00747C55" w:rsidRPr="00CD3EFB" w:rsidRDefault="00747C55">
            <w:pPr>
              <w:jc w:val="center"/>
              <w:rPr>
                <w:rFonts w:ascii="Times New Roman" w:hAnsi="Times New Roman" w:cs="Times New Roman"/>
                <w:sz w:val="28"/>
                <w:szCs w:val="28"/>
                <w:lang w:val="az-Latn-AZ"/>
              </w:rPr>
            </w:pPr>
          </w:p>
        </w:tc>
      </w:tr>
      <w:tr w:rsidR="00747C55" w:rsidRPr="009B2381" w14:paraId="2AC6AEE7"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4479DEEE"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Elmi məsləhətçilər</w:t>
            </w:r>
          </w:p>
        </w:tc>
        <w:tc>
          <w:tcPr>
            <w:tcW w:w="6832" w:type="dxa"/>
            <w:tcBorders>
              <w:top w:val="dotted" w:sz="4" w:space="0" w:color="auto"/>
              <w:left w:val="dotted" w:sz="4" w:space="0" w:color="auto"/>
              <w:bottom w:val="dotted" w:sz="4" w:space="0" w:color="auto"/>
              <w:right w:val="dotted" w:sz="4" w:space="0" w:color="auto"/>
            </w:tcBorders>
            <w:hideMark/>
          </w:tcPr>
          <w:p w14:paraId="126A38FD" w14:textId="77777777" w:rsidR="00747C55" w:rsidRPr="00CD3EFB" w:rsidRDefault="00747C55">
            <w:pPr>
              <w:jc w:val="cente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t>ATU-nun Onkologiya kafedrasının müdiri ,akademik Ə.T.Əmiraslanov</w:t>
            </w:r>
          </w:p>
          <w:p w14:paraId="1019044D" w14:textId="77777777" w:rsidR="00747C55" w:rsidRPr="00CD3EFB" w:rsidRDefault="00747C55">
            <w:pPr>
              <w:jc w:val="center"/>
              <w:rPr>
                <w:rFonts w:ascii="Times New Roman" w:hAnsi="Times New Roman" w:cs="Times New Roman"/>
                <w:sz w:val="28"/>
                <w:szCs w:val="28"/>
                <w:lang w:val="az-Latn-AZ"/>
              </w:rPr>
            </w:pPr>
            <w:r w:rsidRPr="00CD3EFB">
              <w:rPr>
                <w:rFonts w:ascii="Times New Roman" w:eastAsia="Times New Roman" w:hAnsi="Times New Roman" w:cs="Times New Roman"/>
                <w:sz w:val="28"/>
                <w:szCs w:val="28"/>
                <w:lang w:val="az-Latn-AZ" w:eastAsia="ru-RU"/>
              </w:rPr>
              <w:t>ATU-nun  I Cərrahi xəstəliklər kafedrasının professoru, t.ü.e.d. , S.M.Zeynalov</w:t>
            </w:r>
          </w:p>
        </w:tc>
      </w:tr>
      <w:tr w:rsidR="00747C55" w:rsidRPr="00CD3EFB" w14:paraId="1C56E3F4"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23309ED9"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Sponsor</w:t>
            </w:r>
          </w:p>
        </w:tc>
        <w:tc>
          <w:tcPr>
            <w:tcW w:w="6832" w:type="dxa"/>
            <w:tcBorders>
              <w:top w:val="dotted" w:sz="4" w:space="0" w:color="auto"/>
              <w:left w:val="dotted" w:sz="4" w:space="0" w:color="auto"/>
              <w:bottom w:val="dotted" w:sz="4" w:space="0" w:color="auto"/>
              <w:right w:val="dotted" w:sz="4" w:space="0" w:color="auto"/>
            </w:tcBorders>
            <w:hideMark/>
          </w:tcPr>
          <w:p w14:paraId="1B4AB6E3" w14:textId="77777777" w:rsidR="00747C55" w:rsidRPr="00CD3EFB" w:rsidRDefault="00CD3EFB">
            <w:pPr>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Yoxdur</w:t>
            </w:r>
          </w:p>
        </w:tc>
      </w:tr>
      <w:tr w:rsidR="00747C55" w:rsidRPr="009B2381" w14:paraId="60CF852F"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4C73D80A"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Tə</w:t>
            </w:r>
            <w:r w:rsidR="004E2A05">
              <w:rPr>
                <w:rFonts w:ascii="Times New Roman" w:hAnsi="Times New Roman" w:cs="Times New Roman"/>
                <w:b/>
                <w:i/>
                <w:sz w:val="28"/>
                <w:szCs w:val="28"/>
                <w:lang w:val="az-Latn-AZ"/>
              </w:rPr>
              <w:t>d</w:t>
            </w:r>
            <w:r w:rsidRPr="00CD3EFB">
              <w:rPr>
                <w:rFonts w:ascii="Times New Roman" w:hAnsi="Times New Roman" w:cs="Times New Roman"/>
                <w:b/>
                <w:i/>
                <w:sz w:val="28"/>
                <w:szCs w:val="28"/>
                <w:lang w:val="az-Latn-AZ"/>
              </w:rPr>
              <w:t>qi</w:t>
            </w:r>
            <w:r w:rsidR="004E2A05">
              <w:rPr>
                <w:rFonts w:ascii="Times New Roman" w:hAnsi="Times New Roman" w:cs="Times New Roman"/>
                <w:b/>
                <w:i/>
                <w:sz w:val="28"/>
                <w:szCs w:val="28"/>
                <w:lang w:val="az-Latn-AZ"/>
              </w:rPr>
              <w:t>q</w:t>
            </w:r>
            <w:r w:rsidRPr="00CD3EFB">
              <w:rPr>
                <w:rFonts w:ascii="Times New Roman" w:hAnsi="Times New Roman" w:cs="Times New Roman"/>
                <w:b/>
                <w:i/>
                <w:sz w:val="28"/>
                <w:szCs w:val="28"/>
                <w:lang w:val="az-Latn-AZ"/>
              </w:rPr>
              <w:t xml:space="preserve">atın yerinə yetiriləcəyi yerli </w:t>
            </w:r>
            <w:r w:rsidRPr="00CD3EFB">
              <w:rPr>
                <w:rFonts w:ascii="Times New Roman" w:hAnsi="Times New Roman" w:cs="Times New Roman"/>
                <w:b/>
                <w:i/>
                <w:sz w:val="28"/>
                <w:szCs w:val="28"/>
                <w:lang w:val="az-Latn-AZ"/>
              </w:rPr>
              <w:lastRenderedPageBreak/>
              <w:t>təşkilat</w:t>
            </w:r>
          </w:p>
        </w:tc>
        <w:tc>
          <w:tcPr>
            <w:tcW w:w="6832" w:type="dxa"/>
            <w:tcBorders>
              <w:top w:val="dotted" w:sz="4" w:space="0" w:color="auto"/>
              <w:left w:val="dotted" w:sz="4" w:space="0" w:color="auto"/>
              <w:bottom w:val="dotted" w:sz="4" w:space="0" w:color="auto"/>
              <w:right w:val="dotted" w:sz="4" w:space="0" w:color="auto"/>
            </w:tcBorders>
            <w:hideMark/>
          </w:tcPr>
          <w:p w14:paraId="1333CDA7" w14:textId="77777777" w:rsidR="00A32FD3" w:rsidRPr="00CD3EFB" w:rsidRDefault="00A32FD3" w:rsidP="00A32FD3">
            <w:pP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lastRenderedPageBreak/>
              <w:t xml:space="preserve">Tədqiqatın yerinə yetirilməsi üçün lazım olan maddi və texniki avadanlıqlar  və onların təmini ATU-nun </w:t>
            </w:r>
            <w:r w:rsidRPr="00CD3EFB">
              <w:rPr>
                <w:rFonts w:ascii="Times New Roman" w:eastAsia="Times New Roman" w:hAnsi="Times New Roman" w:cs="Times New Roman"/>
                <w:sz w:val="28"/>
                <w:szCs w:val="28"/>
                <w:lang w:val="az-Latn-AZ" w:eastAsia="ru-RU"/>
              </w:rPr>
              <w:lastRenderedPageBreak/>
              <w:t>cərrahiyyə klinikasında cərrahi xəstəliklər kafedrası,</w:t>
            </w:r>
            <w:r w:rsidRPr="00CD3EFB">
              <w:rPr>
                <w:sz w:val="28"/>
                <w:szCs w:val="28"/>
                <w:lang w:val="az-Latn-AZ"/>
              </w:rPr>
              <w:t xml:space="preserve"> </w:t>
            </w:r>
            <w:r w:rsidRPr="00CD3EFB">
              <w:rPr>
                <w:rFonts w:ascii="Times New Roman" w:eastAsia="Times New Roman" w:hAnsi="Times New Roman" w:cs="Times New Roman"/>
                <w:sz w:val="28"/>
                <w:szCs w:val="28"/>
                <w:lang w:val="az-Latn-AZ" w:eastAsia="ru-RU"/>
              </w:rPr>
              <w:t>Tel.faks(+99412)597-38-98</w:t>
            </w:r>
          </w:p>
          <w:p w14:paraId="45654739" w14:textId="77777777" w:rsidR="00EB32B7" w:rsidRDefault="00A32FD3" w:rsidP="00A32FD3">
            <w:pP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t xml:space="preserve">e-mail:rector@amu.edu.az </w:t>
            </w:r>
          </w:p>
          <w:p w14:paraId="596A4174" w14:textId="77777777" w:rsidR="00A32FD3" w:rsidRDefault="00A32FD3" w:rsidP="00A32FD3">
            <w:pP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t>Gəncə Beynəlxalq Xəstəxanası  tərəfindən təşkil ediləcəkdir.</w:t>
            </w:r>
          </w:p>
          <w:p w14:paraId="5C5DE09F" w14:textId="77777777" w:rsidR="00EB32B7" w:rsidRDefault="00EB32B7" w:rsidP="00A32FD3">
            <w:pP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Tel.faks(+99455)500-71-01</w:t>
            </w:r>
          </w:p>
          <w:p w14:paraId="187F19AB" w14:textId="77777777" w:rsidR="00EB32B7" w:rsidRPr="00CD3EFB" w:rsidRDefault="00EB32B7" w:rsidP="00A32FD3">
            <w:pP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e-mail:www.gbx.com</w:t>
            </w:r>
          </w:p>
          <w:p w14:paraId="5F0869CB" w14:textId="77777777" w:rsidR="00747C55" w:rsidRPr="00CD3EFB" w:rsidRDefault="00747C55" w:rsidP="00EB32B7">
            <w:pPr>
              <w:rPr>
                <w:rFonts w:ascii="Times New Roman" w:eastAsia="Times New Roman" w:hAnsi="Times New Roman" w:cs="Times New Roman"/>
                <w:sz w:val="28"/>
                <w:szCs w:val="28"/>
                <w:lang w:val="az-Latn-AZ" w:eastAsia="ru-RU"/>
              </w:rPr>
            </w:pPr>
          </w:p>
        </w:tc>
      </w:tr>
      <w:tr w:rsidR="00747C55" w:rsidRPr="009B2381" w14:paraId="7C575526"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14354042"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Təd</w:t>
            </w:r>
            <w:r w:rsidR="004E2A05">
              <w:rPr>
                <w:rFonts w:ascii="Times New Roman" w:hAnsi="Times New Roman" w:cs="Times New Roman"/>
                <w:b/>
                <w:i/>
                <w:sz w:val="28"/>
                <w:szCs w:val="28"/>
                <w:lang w:val="az-Latn-AZ"/>
              </w:rPr>
              <w:t>qiq</w:t>
            </w:r>
            <w:r w:rsidRPr="00CD3EFB">
              <w:rPr>
                <w:rFonts w:ascii="Times New Roman" w:hAnsi="Times New Roman" w:cs="Times New Roman"/>
                <w:b/>
                <w:i/>
                <w:sz w:val="28"/>
                <w:szCs w:val="28"/>
                <w:lang w:val="az-Latn-AZ"/>
              </w:rPr>
              <w:t>atın yerinə yetiriləcəyi xarici təşkilat (lar)</w:t>
            </w:r>
          </w:p>
        </w:tc>
        <w:tc>
          <w:tcPr>
            <w:tcW w:w="6832" w:type="dxa"/>
            <w:tcBorders>
              <w:top w:val="dotted" w:sz="4" w:space="0" w:color="auto"/>
              <w:left w:val="dotted" w:sz="4" w:space="0" w:color="auto"/>
              <w:bottom w:val="dotted" w:sz="4" w:space="0" w:color="auto"/>
              <w:right w:val="dotted" w:sz="4" w:space="0" w:color="auto"/>
            </w:tcBorders>
            <w:hideMark/>
          </w:tcPr>
          <w:p w14:paraId="59EED1D5" w14:textId="77777777" w:rsidR="00A32FD3" w:rsidRPr="00CD3EFB" w:rsidRDefault="00A32FD3">
            <w:pPr>
              <w:jc w:val="cente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t>Türkiyə Respublikasını Qazi Universitetinin Tibb Fakultəsi tərəfindən təşkil ediləcəkdir.</w:t>
            </w:r>
          </w:p>
          <w:p w14:paraId="39F4B883" w14:textId="77777777" w:rsidR="00747C55" w:rsidRPr="00CD3EFB" w:rsidRDefault="00747C55" w:rsidP="00EB32B7">
            <w:pPr>
              <w:rPr>
                <w:rFonts w:ascii="Times New Roman" w:eastAsia="Times New Roman" w:hAnsi="Times New Roman" w:cs="Times New Roman"/>
                <w:sz w:val="28"/>
                <w:szCs w:val="28"/>
                <w:lang w:val="az-Latn-AZ" w:eastAsia="ru-RU"/>
              </w:rPr>
            </w:pPr>
          </w:p>
        </w:tc>
      </w:tr>
      <w:tr w:rsidR="00747C55" w:rsidRPr="00CD3EFB" w14:paraId="3497E149"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3D6A91A9"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Şəhər və il</w:t>
            </w:r>
          </w:p>
        </w:tc>
        <w:tc>
          <w:tcPr>
            <w:tcW w:w="6832" w:type="dxa"/>
            <w:tcBorders>
              <w:top w:val="dotted" w:sz="4" w:space="0" w:color="auto"/>
              <w:left w:val="dotted" w:sz="4" w:space="0" w:color="auto"/>
              <w:bottom w:val="dotted" w:sz="4" w:space="0" w:color="auto"/>
              <w:right w:val="dotted" w:sz="4" w:space="0" w:color="auto"/>
            </w:tcBorders>
            <w:hideMark/>
          </w:tcPr>
          <w:p w14:paraId="3C62C7CD" w14:textId="77777777" w:rsidR="00747C55" w:rsidRPr="00CD3EFB" w:rsidRDefault="00747C55">
            <w:pPr>
              <w:jc w:val="center"/>
              <w:rPr>
                <w:rFonts w:ascii="Times New Roman" w:eastAsia="Times New Roman" w:hAnsi="Times New Roman" w:cs="Times New Roman"/>
                <w:sz w:val="28"/>
                <w:szCs w:val="28"/>
                <w:lang w:val="az-Latn-AZ" w:eastAsia="ru-RU"/>
              </w:rPr>
            </w:pPr>
            <w:r w:rsidRPr="00CD3EFB">
              <w:rPr>
                <w:rFonts w:ascii="Times New Roman" w:eastAsia="Times New Roman" w:hAnsi="Times New Roman" w:cs="Times New Roman"/>
                <w:sz w:val="28"/>
                <w:szCs w:val="28"/>
                <w:lang w:val="az-Latn-AZ" w:eastAsia="ru-RU"/>
              </w:rPr>
              <w:t>Bakı-2020</w:t>
            </w:r>
          </w:p>
        </w:tc>
      </w:tr>
      <w:tr w:rsidR="00747C55" w:rsidRPr="00CD3EFB" w14:paraId="59C7A8E8"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41AA70E1"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Koordinasiya şurasına ilkin və sonrakı müraciət tarixi</w:t>
            </w:r>
          </w:p>
        </w:tc>
        <w:tc>
          <w:tcPr>
            <w:tcW w:w="6832" w:type="dxa"/>
            <w:tcBorders>
              <w:top w:val="dotted" w:sz="4" w:space="0" w:color="auto"/>
              <w:left w:val="dotted" w:sz="4" w:space="0" w:color="auto"/>
              <w:bottom w:val="dotted" w:sz="4" w:space="0" w:color="auto"/>
              <w:right w:val="dotted" w:sz="4" w:space="0" w:color="auto"/>
            </w:tcBorders>
          </w:tcPr>
          <w:p w14:paraId="42B94CE4" w14:textId="77777777" w:rsidR="00747C55" w:rsidRPr="00CD3EFB" w:rsidRDefault="00747C55">
            <w:pPr>
              <w:jc w:val="center"/>
              <w:rPr>
                <w:rFonts w:ascii="Times New Roman" w:eastAsia="Times New Roman" w:hAnsi="Times New Roman" w:cs="Times New Roman"/>
                <w:sz w:val="28"/>
                <w:szCs w:val="28"/>
                <w:lang w:val="az-Latn-AZ" w:eastAsia="ru-RU"/>
              </w:rPr>
            </w:pPr>
          </w:p>
        </w:tc>
      </w:tr>
      <w:tr w:rsidR="00747C55" w:rsidRPr="00CD3EFB" w14:paraId="68546D3E"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5BA7C391"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AMEA qeydiyyat nömrəsi</w:t>
            </w:r>
          </w:p>
        </w:tc>
        <w:tc>
          <w:tcPr>
            <w:tcW w:w="6832" w:type="dxa"/>
            <w:tcBorders>
              <w:top w:val="dotted" w:sz="4" w:space="0" w:color="auto"/>
              <w:left w:val="dotted" w:sz="4" w:space="0" w:color="auto"/>
              <w:bottom w:val="dotted" w:sz="4" w:space="0" w:color="auto"/>
              <w:right w:val="dotted" w:sz="4" w:space="0" w:color="auto"/>
            </w:tcBorders>
            <w:hideMark/>
          </w:tcPr>
          <w:p w14:paraId="4E06721C" w14:textId="77777777" w:rsidR="00747C55" w:rsidRPr="00CD3EFB" w:rsidRDefault="00747C55">
            <w:pPr>
              <w:jc w:val="center"/>
              <w:rPr>
                <w:rFonts w:ascii="Times New Roman" w:eastAsia="Times New Roman" w:hAnsi="Times New Roman" w:cs="Times New Roman"/>
                <w:sz w:val="28"/>
                <w:szCs w:val="28"/>
                <w:lang w:val="az-Latn-AZ" w:eastAsia="ru-RU"/>
              </w:rPr>
            </w:pPr>
          </w:p>
        </w:tc>
      </w:tr>
      <w:tr w:rsidR="00747C55" w:rsidRPr="00CD3EFB" w14:paraId="429E39EF"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09EFD1E5"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Qeydiyyat tarixi</w:t>
            </w:r>
          </w:p>
        </w:tc>
        <w:tc>
          <w:tcPr>
            <w:tcW w:w="6832" w:type="dxa"/>
            <w:tcBorders>
              <w:top w:val="dotted" w:sz="4" w:space="0" w:color="auto"/>
              <w:left w:val="dotted" w:sz="4" w:space="0" w:color="auto"/>
              <w:bottom w:val="dotted" w:sz="4" w:space="0" w:color="auto"/>
              <w:right w:val="dotted" w:sz="4" w:space="0" w:color="auto"/>
            </w:tcBorders>
            <w:hideMark/>
          </w:tcPr>
          <w:p w14:paraId="50540705" w14:textId="77777777" w:rsidR="00747C55" w:rsidRPr="00CD3EFB" w:rsidRDefault="00747C55" w:rsidP="00EB32B7">
            <w:pPr>
              <w:rPr>
                <w:rFonts w:ascii="Times New Roman" w:eastAsia="Times New Roman" w:hAnsi="Times New Roman" w:cs="Times New Roman"/>
                <w:sz w:val="28"/>
                <w:szCs w:val="28"/>
                <w:lang w:val="az-Latn-AZ" w:eastAsia="ru-RU"/>
              </w:rPr>
            </w:pPr>
          </w:p>
        </w:tc>
      </w:tr>
      <w:tr w:rsidR="00747C55" w:rsidRPr="00CD3EFB" w14:paraId="6F082C77" w14:textId="77777777" w:rsidTr="00EC60B7">
        <w:tc>
          <w:tcPr>
            <w:tcW w:w="2706" w:type="dxa"/>
            <w:tcBorders>
              <w:top w:val="dotted" w:sz="4" w:space="0" w:color="auto"/>
              <w:left w:val="dotted" w:sz="4" w:space="0" w:color="auto"/>
              <w:bottom w:val="dotted" w:sz="4" w:space="0" w:color="auto"/>
              <w:right w:val="dotted" w:sz="4" w:space="0" w:color="auto"/>
            </w:tcBorders>
            <w:hideMark/>
          </w:tcPr>
          <w:p w14:paraId="4B216DF9" w14:textId="77777777" w:rsidR="00747C55" w:rsidRPr="00CD3EFB" w:rsidRDefault="00747C55">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Maraqların toqquşması</w:t>
            </w:r>
          </w:p>
        </w:tc>
        <w:tc>
          <w:tcPr>
            <w:tcW w:w="6832" w:type="dxa"/>
            <w:tcBorders>
              <w:top w:val="dotted" w:sz="4" w:space="0" w:color="auto"/>
              <w:left w:val="dotted" w:sz="4" w:space="0" w:color="auto"/>
              <w:bottom w:val="dotted" w:sz="4" w:space="0" w:color="auto"/>
              <w:right w:val="dotted" w:sz="4" w:space="0" w:color="auto"/>
            </w:tcBorders>
            <w:hideMark/>
          </w:tcPr>
          <w:p w14:paraId="5C84D5BA" w14:textId="77777777" w:rsidR="00747C55" w:rsidRPr="00CD3EFB" w:rsidRDefault="00EB32B7" w:rsidP="00EB32B7">
            <w:pP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Yoxdur </w:t>
            </w:r>
          </w:p>
        </w:tc>
      </w:tr>
      <w:tr w:rsidR="00747C55" w:rsidRPr="00CD3EFB" w14:paraId="215D2864" w14:textId="77777777" w:rsidTr="00EC60B7">
        <w:trPr>
          <w:trHeight w:val="70"/>
        </w:trPr>
        <w:tc>
          <w:tcPr>
            <w:tcW w:w="2706" w:type="dxa"/>
            <w:tcBorders>
              <w:top w:val="dotted" w:sz="4" w:space="0" w:color="auto"/>
              <w:left w:val="dotted" w:sz="4" w:space="0" w:color="auto"/>
              <w:bottom w:val="single" w:sz="4" w:space="0" w:color="auto"/>
              <w:right w:val="dotted" w:sz="4" w:space="0" w:color="auto"/>
            </w:tcBorders>
            <w:hideMark/>
          </w:tcPr>
          <w:p w14:paraId="279EC0A7" w14:textId="77777777" w:rsidR="00747C55" w:rsidRPr="00CD3EFB" w:rsidRDefault="00747C55" w:rsidP="00EB32B7">
            <w:pPr>
              <w:rPr>
                <w:rFonts w:ascii="Times New Roman" w:hAnsi="Times New Roman" w:cs="Times New Roman"/>
                <w:b/>
                <w:i/>
                <w:sz w:val="28"/>
                <w:szCs w:val="28"/>
                <w:lang w:val="az-Latn-AZ"/>
              </w:rPr>
            </w:pPr>
          </w:p>
        </w:tc>
        <w:tc>
          <w:tcPr>
            <w:tcW w:w="6832" w:type="dxa"/>
            <w:tcBorders>
              <w:top w:val="dotted" w:sz="4" w:space="0" w:color="auto"/>
              <w:left w:val="dotted" w:sz="4" w:space="0" w:color="auto"/>
              <w:bottom w:val="single" w:sz="4" w:space="0" w:color="auto"/>
              <w:right w:val="dotted" w:sz="4" w:space="0" w:color="auto"/>
            </w:tcBorders>
            <w:hideMark/>
          </w:tcPr>
          <w:p w14:paraId="10517E0B" w14:textId="77777777" w:rsidR="00747C55" w:rsidRPr="00CD3EFB" w:rsidRDefault="00747C55">
            <w:pPr>
              <w:jc w:val="center"/>
              <w:rPr>
                <w:rFonts w:ascii="Times New Roman" w:eastAsia="Times New Roman" w:hAnsi="Times New Roman" w:cs="Times New Roman"/>
                <w:bCs/>
                <w:sz w:val="28"/>
                <w:szCs w:val="28"/>
                <w:lang w:val="az-Latn-AZ" w:eastAsia="ru-RU"/>
              </w:rPr>
            </w:pPr>
          </w:p>
        </w:tc>
      </w:tr>
    </w:tbl>
    <w:p w14:paraId="7615B8A7" w14:textId="77777777" w:rsidR="00BD6017" w:rsidRDefault="00BD6017" w:rsidP="00FA6BF0">
      <w:pPr>
        <w:rPr>
          <w:rFonts w:ascii="Times New Roman" w:hAnsi="Times New Roman" w:cs="Times New Roman"/>
          <w:b/>
          <w:sz w:val="28"/>
          <w:szCs w:val="28"/>
          <w:lang w:val="az-Latn-AZ"/>
        </w:rPr>
      </w:pPr>
    </w:p>
    <w:p w14:paraId="6AC34A1C" w14:textId="3A59CE89" w:rsidR="002378E4" w:rsidRPr="00CD3EFB" w:rsidRDefault="002378E4" w:rsidP="00BD6017">
      <w:pPr>
        <w:jc w:val="center"/>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TƏDQİQATIN MƏZMUNU</w:t>
      </w:r>
    </w:p>
    <w:tbl>
      <w:tblPr>
        <w:tblStyle w:val="a3"/>
        <w:tblW w:w="1063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9072"/>
      </w:tblGrid>
      <w:tr w:rsidR="00471B62" w:rsidRPr="009B2381" w14:paraId="71F07471" w14:textId="77777777" w:rsidTr="00537254">
        <w:tc>
          <w:tcPr>
            <w:tcW w:w="1560" w:type="dxa"/>
            <w:shd w:val="clear" w:color="auto" w:fill="FFFFFF" w:themeFill="background1"/>
          </w:tcPr>
          <w:p w14:paraId="60FF0529" w14:textId="77777777" w:rsidR="00471B62" w:rsidRPr="00CD3EFB" w:rsidRDefault="00471B62"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İşin adı</w:t>
            </w:r>
          </w:p>
        </w:tc>
        <w:tc>
          <w:tcPr>
            <w:tcW w:w="9072" w:type="dxa"/>
          </w:tcPr>
          <w:p w14:paraId="3275F2CD" w14:textId="77777777" w:rsidR="00471B62" w:rsidRPr="00CD3EFB" w:rsidRDefault="005012BF" w:rsidP="00FA6BF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w:t>
            </w:r>
            <w:r w:rsidR="00EB32B7">
              <w:rPr>
                <w:rFonts w:ascii="Times New Roman" w:hAnsi="Times New Roman" w:cs="Times New Roman"/>
                <w:sz w:val="28"/>
                <w:szCs w:val="28"/>
                <w:lang w:val="az-Latn-AZ"/>
              </w:rPr>
              <w:t xml:space="preserve">nginin </w:t>
            </w:r>
            <w:r w:rsidRPr="00CD3EFB">
              <w:rPr>
                <w:rFonts w:ascii="Times New Roman" w:hAnsi="Times New Roman" w:cs="Times New Roman"/>
                <w:sz w:val="28"/>
                <w:szCs w:val="28"/>
                <w:lang w:val="az-Latn-AZ"/>
              </w:rPr>
              <w:t>proqnozlaşdırılmasında və  residivlərin erkən diaqnostik</w:t>
            </w:r>
            <w:r w:rsidR="00EB32B7">
              <w:rPr>
                <w:rFonts w:ascii="Times New Roman" w:hAnsi="Times New Roman" w:cs="Times New Roman"/>
                <w:sz w:val="28"/>
                <w:szCs w:val="28"/>
                <w:lang w:val="az-Latn-AZ"/>
              </w:rPr>
              <w:t>a sın</w:t>
            </w:r>
            <w:r w:rsidRPr="00CD3EFB">
              <w:rPr>
                <w:rFonts w:ascii="Times New Roman" w:hAnsi="Times New Roman" w:cs="Times New Roman"/>
                <w:sz w:val="28"/>
                <w:szCs w:val="28"/>
                <w:lang w:val="az-Latn-AZ"/>
              </w:rPr>
              <w:t xml:space="preserve">da mikro-RNT-lərin əhəmiyyəti  </w:t>
            </w:r>
          </w:p>
        </w:tc>
      </w:tr>
      <w:tr w:rsidR="00FA6BF0" w:rsidRPr="00CD3EFB" w14:paraId="4CA423BE" w14:textId="77777777" w:rsidTr="00537254">
        <w:tc>
          <w:tcPr>
            <w:tcW w:w="1560" w:type="dxa"/>
            <w:shd w:val="clear" w:color="auto" w:fill="FFFFFF" w:themeFill="background1"/>
          </w:tcPr>
          <w:p w14:paraId="30B00851" w14:textId="77777777" w:rsidR="00FA6BF0" w:rsidRPr="00CD3EFB" w:rsidRDefault="00FA6BF0"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Abstrakt</w:t>
            </w:r>
          </w:p>
        </w:tc>
        <w:tc>
          <w:tcPr>
            <w:tcW w:w="9072" w:type="dxa"/>
          </w:tcPr>
          <w:p w14:paraId="6C3BC93D" w14:textId="77777777" w:rsidR="00FA6BF0" w:rsidRPr="00CD3EFB" w:rsidRDefault="00FA6BF0" w:rsidP="00012DFB">
            <w:pPr>
              <w:jc w:val="both"/>
              <w:rPr>
                <w:rFonts w:ascii="Times New Roman" w:hAnsi="Times New Roman" w:cs="Times New Roman"/>
                <w:sz w:val="28"/>
                <w:szCs w:val="28"/>
                <w:lang w:val="az-Latn-AZ"/>
              </w:rPr>
            </w:pPr>
          </w:p>
        </w:tc>
      </w:tr>
      <w:tr w:rsidR="00ED224B" w:rsidRPr="009B2381" w14:paraId="63F6F21E" w14:textId="77777777" w:rsidTr="00537254">
        <w:tc>
          <w:tcPr>
            <w:tcW w:w="1560" w:type="dxa"/>
            <w:shd w:val="clear" w:color="auto" w:fill="FFFFFF" w:themeFill="background1"/>
          </w:tcPr>
          <w:p w14:paraId="4FFC1028" w14:textId="77777777" w:rsidR="00ED224B" w:rsidRPr="00CD3EFB" w:rsidRDefault="00ED224B" w:rsidP="005455A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Problem</w:t>
            </w:r>
          </w:p>
        </w:tc>
        <w:tc>
          <w:tcPr>
            <w:tcW w:w="9072" w:type="dxa"/>
          </w:tcPr>
          <w:p w14:paraId="11FE3336" w14:textId="73D5A1EE" w:rsidR="003E2BD4" w:rsidRPr="00CD3EFB" w:rsidRDefault="002022C5" w:rsidP="00ED224B">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E2BD4" w:rsidRPr="00CD3EFB">
              <w:rPr>
                <w:rFonts w:ascii="Times New Roman" w:hAnsi="Times New Roman" w:cs="Times New Roman"/>
                <w:sz w:val="28"/>
                <w:szCs w:val="28"/>
                <w:lang w:val="az-Latn-AZ"/>
              </w:rPr>
              <w:t>Mədə</w:t>
            </w:r>
            <w:r w:rsidR="00EC2D96">
              <w:rPr>
                <w:rFonts w:ascii="Times New Roman" w:hAnsi="Times New Roman" w:cs="Times New Roman"/>
                <w:sz w:val="28"/>
                <w:szCs w:val="28"/>
                <w:lang w:val="az-Latn-AZ"/>
              </w:rPr>
              <w:t>nin bədxassəli şişləri onkoloji xəstəliklər arasında</w:t>
            </w:r>
            <w:r w:rsidR="00C75444">
              <w:rPr>
                <w:rFonts w:ascii="Times New Roman" w:hAnsi="Times New Roman" w:cs="Times New Roman"/>
                <w:sz w:val="28"/>
                <w:szCs w:val="28"/>
                <w:lang w:val="az-Latn-AZ"/>
              </w:rPr>
              <w:t xml:space="preserve"> </w:t>
            </w:r>
            <w:r w:rsidR="00EC2D96">
              <w:rPr>
                <w:rFonts w:ascii="Times New Roman" w:hAnsi="Times New Roman" w:cs="Times New Roman"/>
                <w:sz w:val="28"/>
                <w:szCs w:val="28"/>
                <w:lang w:val="az-Latn-AZ"/>
              </w:rPr>
              <w:t xml:space="preserve">ölüm faizinə görə </w:t>
            </w:r>
            <w:r w:rsidR="003E2BD4" w:rsidRPr="00CD3EFB">
              <w:rPr>
                <w:rFonts w:ascii="Times New Roman" w:hAnsi="Times New Roman" w:cs="Times New Roman"/>
                <w:sz w:val="28"/>
                <w:szCs w:val="28"/>
                <w:lang w:val="az-Latn-AZ"/>
              </w:rPr>
              <w:t xml:space="preserve"> </w:t>
            </w:r>
            <w:r w:rsidR="00EC2D96">
              <w:rPr>
                <w:rFonts w:ascii="Times New Roman" w:hAnsi="Times New Roman" w:cs="Times New Roman"/>
                <w:sz w:val="28"/>
                <w:szCs w:val="28"/>
                <w:lang w:val="az-Latn-AZ"/>
              </w:rPr>
              <w:t>dünyada</w:t>
            </w:r>
            <w:r w:rsidR="00180F3F">
              <w:rPr>
                <w:rFonts w:ascii="Times New Roman" w:hAnsi="Times New Roman" w:cs="Times New Roman"/>
                <w:sz w:val="28"/>
                <w:szCs w:val="28"/>
                <w:lang w:val="az-Latn-AZ"/>
              </w:rPr>
              <w:t xml:space="preserve"> </w:t>
            </w:r>
            <w:r w:rsidR="00EC2D96">
              <w:rPr>
                <w:rFonts w:ascii="Times New Roman" w:hAnsi="Times New Roman" w:cs="Times New Roman"/>
                <w:sz w:val="28"/>
                <w:szCs w:val="28"/>
                <w:lang w:val="az-Latn-AZ"/>
              </w:rPr>
              <w:t>3-cü  yerdə durur</w:t>
            </w:r>
            <w:r w:rsidR="00180F3F">
              <w:rPr>
                <w:rFonts w:ascii="Times New Roman" w:hAnsi="Times New Roman" w:cs="Times New Roman"/>
                <w:sz w:val="28"/>
                <w:szCs w:val="28"/>
                <w:lang w:val="az-Latn-AZ"/>
              </w:rPr>
              <w:t>.</w:t>
            </w:r>
            <w:r w:rsidR="00EC2D96">
              <w:rPr>
                <w:rFonts w:ascii="Times New Roman" w:hAnsi="Times New Roman" w:cs="Times New Roman"/>
                <w:sz w:val="28"/>
                <w:szCs w:val="28"/>
                <w:lang w:val="az-Latn-AZ"/>
              </w:rPr>
              <w:t>Ona görə də bu vəziyyət yeni diaqnostik və müalicə metodlarının işlənməsini</w:t>
            </w:r>
            <w:r w:rsidR="003E2BD4" w:rsidRPr="00CD3EFB">
              <w:rPr>
                <w:rFonts w:ascii="Times New Roman" w:hAnsi="Times New Roman" w:cs="Times New Roman"/>
                <w:sz w:val="28"/>
                <w:szCs w:val="28"/>
                <w:lang w:val="az-Latn-AZ"/>
              </w:rPr>
              <w:t xml:space="preserve"> </w:t>
            </w:r>
            <w:r w:rsidR="00EC2D96">
              <w:rPr>
                <w:rFonts w:ascii="Times New Roman" w:hAnsi="Times New Roman" w:cs="Times New Roman"/>
                <w:sz w:val="28"/>
                <w:szCs w:val="28"/>
                <w:lang w:val="az-Latn-AZ"/>
              </w:rPr>
              <w:t>vacib edir.</w:t>
            </w:r>
            <w:r w:rsidR="003E2BD4" w:rsidRPr="00CD3EFB">
              <w:rPr>
                <w:rFonts w:ascii="Times New Roman" w:hAnsi="Times New Roman" w:cs="Times New Roman"/>
                <w:sz w:val="28"/>
                <w:szCs w:val="28"/>
                <w:lang w:val="az-Latn-AZ"/>
              </w:rPr>
              <w:t>Hazırda mədə xərçəngi xəstələrində istifadə olunan qeyri-invaziv seroloji göstəricilər (məsələn, CEA, CA 19-9) diaqnozun qoyulmasında və proqnozlaşdırma</w:t>
            </w:r>
            <w:r w:rsidR="00180F3F">
              <w:rPr>
                <w:rFonts w:ascii="Times New Roman" w:hAnsi="Times New Roman" w:cs="Times New Roman"/>
                <w:sz w:val="28"/>
                <w:szCs w:val="28"/>
                <w:lang w:val="az-Latn-AZ"/>
              </w:rPr>
              <w:t>sında</w:t>
            </w:r>
            <w:r w:rsidR="003E2BD4" w:rsidRPr="00CD3EFB">
              <w:rPr>
                <w:rFonts w:ascii="Times New Roman" w:hAnsi="Times New Roman" w:cs="Times New Roman"/>
                <w:sz w:val="28"/>
                <w:szCs w:val="28"/>
                <w:lang w:val="az-Latn-AZ"/>
              </w:rPr>
              <w:t xml:space="preserve"> </w:t>
            </w:r>
            <w:r w:rsidR="00180F3F">
              <w:rPr>
                <w:rFonts w:ascii="Times New Roman" w:hAnsi="Times New Roman" w:cs="Times New Roman"/>
                <w:sz w:val="28"/>
                <w:szCs w:val="28"/>
                <w:lang w:val="az-Latn-AZ"/>
              </w:rPr>
              <w:t>istifadə edilsə də,bu markerlər</w:t>
            </w:r>
            <w:r w:rsidR="003E2BD4" w:rsidRPr="00CD3EFB">
              <w:rPr>
                <w:rFonts w:ascii="Times New Roman" w:hAnsi="Times New Roman" w:cs="Times New Roman"/>
                <w:sz w:val="28"/>
                <w:szCs w:val="28"/>
                <w:lang w:val="az-Latn-AZ"/>
              </w:rPr>
              <w:t xml:space="preserve"> aşağı həssaslığa və spesifikliyə malik</w:t>
            </w:r>
            <w:r w:rsidR="00180F3F">
              <w:rPr>
                <w:rFonts w:ascii="Times New Roman" w:hAnsi="Times New Roman" w:cs="Times New Roman"/>
                <w:sz w:val="28"/>
                <w:szCs w:val="28"/>
                <w:lang w:val="az-Latn-AZ"/>
              </w:rPr>
              <w:t>dirlər.Bu səbəbdən də</w:t>
            </w:r>
            <w:r w:rsidR="003E2BD4" w:rsidRPr="00CD3EFB">
              <w:rPr>
                <w:rFonts w:ascii="Times New Roman" w:hAnsi="Times New Roman" w:cs="Times New Roman"/>
                <w:sz w:val="28"/>
                <w:szCs w:val="28"/>
                <w:lang w:val="az-Latn-AZ"/>
              </w:rPr>
              <w:t xml:space="preserve"> </w:t>
            </w:r>
            <w:r w:rsidR="00180F3F">
              <w:rPr>
                <w:rFonts w:ascii="Times New Roman" w:hAnsi="Times New Roman" w:cs="Times New Roman"/>
                <w:sz w:val="28"/>
                <w:szCs w:val="28"/>
                <w:lang w:val="az-Latn-AZ"/>
              </w:rPr>
              <w:t>m</w:t>
            </w:r>
            <w:r w:rsidR="00180F3F" w:rsidRPr="00180F3F">
              <w:rPr>
                <w:rFonts w:ascii="Times New Roman" w:hAnsi="Times New Roman" w:cs="Times New Roman"/>
                <w:sz w:val="28"/>
                <w:szCs w:val="28"/>
                <w:lang w:val="az-Latn-AZ"/>
              </w:rPr>
              <w:t>ədənin bədxassəli şişləri</w:t>
            </w:r>
            <w:r w:rsidR="00180F3F">
              <w:rPr>
                <w:rFonts w:ascii="Times New Roman" w:hAnsi="Times New Roman" w:cs="Times New Roman"/>
                <w:sz w:val="28"/>
                <w:szCs w:val="28"/>
                <w:lang w:val="az-Latn-AZ"/>
              </w:rPr>
              <w:t>nin</w:t>
            </w:r>
            <w:r w:rsidR="00180F3F" w:rsidRPr="00180F3F">
              <w:rPr>
                <w:rFonts w:ascii="Times New Roman" w:hAnsi="Times New Roman" w:cs="Times New Roman"/>
                <w:sz w:val="28"/>
                <w:szCs w:val="28"/>
                <w:lang w:val="az-Latn-AZ"/>
              </w:rPr>
              <w:t xml:space="preserve"> </w:t>
            </w:r>
            <w:r w:rsidR="003E2BD4" w:rsidRPr="00CD3EFB">
              <w:rPr>
                <w:rFonts w:ascii="Times New Roman" w:hAnsi="Times New Roman" w:cs="Times New Roman"/>
                <w:sz w:val="28"/>
                <w:szCs w:val="28"/>
                <w:lang w:val="az-Latn-AZ"/>
              </w:rPr>
              <w:t>diaqnoz</w:t>
            </w:r>
            <w:r w:rsidR="00180F3F">
              <w:rPr>
                <w:rFonts w:ascii="Times New Roman" w:hAnsi="Times New Roman" w:cs="Times New Roman"/>
                <w:sz w:val="28"/>
                <w:szCs w:val="28"/>
                <w:lang w:val="az-Latn-AZ"/>
              </w:rPr>
              <w:t>unda</w:t>
            </w:r>
            <w:r w:rsidR="003E2BD4" w:rsidRPr="00CD3EFB">
              <w:rPr>
                <w:rFonts w:ascii="Times New Roman" w:hAnsi="Times New Roman" w:cs="Times New Roman"/>
                <w:sz w:val="28"/>
                <w:szCs w:val="28"/>
                <w:lang w:val="az-Latn-AZ"/>
              </w:rPr>
              <w:t>, müalicənin gedişatı</w:t>
            </w:r>
            <w:r w:rsidR="00180F3F">
              <w:rPr>
                <w:rFonts w:ascii="Times New Roman" w:hAnsi="Times New Roman" w:cs="Times New Roman"/>
                <w:sz w:val="28"/>
                <w:szCs w:val="28"/>
                <w:lang w:val="az-Latn-AZ"/>
              </w:rPr>
              <w:t>nda</w:t>
            </w:r>
            <w:r w:rsidR="003E2BD4" w:rsidRPr="00CD3EFB">
              <w:rPr>
                <w:rFonts w:ascii="Times New Roman" w:hAnsi="Times New Roman" w:cs="Times New Roman"/>
                <w:sz w:val="28"/>
                <w:szCs w:val="28"/>
                <w:lang w:val="az-Latn-AZ"/>
              </w:rPr>
              <w:t xml:space="preserve"> və təkrarlanma ehtimalının aşkarlanması məqsədilə başqa biomarkerlərə ehtiyac </w:t>
            </w:r>
            <w:r w:rsidR="00180F3F">
              <w:rPr>
                <w:rFonts w:ascii="Times New Roman" w:hAnsi="Times New Roman" w:cs="Times New Roman"/>
                <w:sz w:val="28"/>
                <w:szCs w:val="28"/>
                <w:lang w:val="az-Latn-AZ"/>
              </w:rPr>
              <w:t>duyulur</w:t>
            </w:r>
            <w:r w:rsidR="003E2BD4" w:rsidRPr="00CD3EFB">
              <w:rPr>
                <w:rFonts w:ascii="Times New Roman" w:hAnsi="Times New Roman" w:cs="Times New Roman"/>
                <w:sz w:val="28"/>
                <w:szCs w:val="28"/>
                <w:lang w:val="az-Latn-AZ"/>
              </w:rPr>
              <w:t xml:space="preserve">.Son dövrlərdə müxtəlif bədən mayelərindəki mikroRNT (miRNT) səviyyələri və xərçəngin patoloji xüsusiyyətləri arasında </w:t>
            </w:r>
            <w:r w:rsidR="00760E3F">
              <w:rPr>
                <w:rFonts w:ascii="Times New Roman" w:hAnsi="Times New Roman" w:cs="Times New Roman"/>
                <w:sz w:val="28"/>
                <w:szCs w:val="28"/>
                <w:lang w:val="az-Latn-AZ"/>
              </w:rPr>
              <w:t xml:space="preserve">sıx </w:t>
            </w:r>
            <w:r w:rsidR="003E2BD4" w:rsidRPr="00CD3EFB">
              <w:rPr>
                <w:rFonts w:ascii="Times New Roman" w:hAnsi="Times New Roman" w:cs="Times New Roman"/>
                <w:sz w:val="28"/>
                <w:szCs w:val="28"/>
                <w:lang w:val="az-Latn-AZ"/>
              </w:rPr>
              <w:t xml:space="preserve">əlaqə olduğu </w:t>
            </w:r>
            <w:r w:rsidR="00760E3F">
              <w:rPr>
                <w:rFonts w:ascii="Times New Roman" w:hAnsi="Times New Roman" w:cs="Times New Roman"/>
                <w:sz w:val="28"/>
                <w:szCs w:val="28"/>
                <w:lang w:val="az-Latn-AZ"/>
              </w:rPr>
              <w:t>göstərilir.</w:t>
            </w:r>
            <w:r w:rsidR="003E2BD4" w:rsidRPr="00CD3EFB">
              <w:rPr>
                <w:rFonts w:ascii="Times New Roman" w:hAnsi="Times New Roman" w:cs="Times New Roman"/>
                <w:sz w:val="28"/>
                <w:szCs w:val="28"/>
                <w:lang w:val="az-Latn-AZ"/>
              </w:rPr>
              <w:t xml:space="preserve"> </w:t>
            </w:r>
            <w:r w:rsidR="00760E3F">
              <w:rPr>
                <w:rFonts w:ascii="Times New Roman" w:hAnsi="Times New Roman" w:cs="Times New Roman"/>
                <w:sz w:val="28"/>
                <w:szCs w:val="28"/>
                <w:lang w:val="az-Latn-AZ"/>
              </w:rPr>
              <w:t>L</w:t>
            </w:r>
            <w:r w:rsidR="003E2BD4" w:rsidRPr="00CD3EFB">
              <w:rPr>
                <w:rFonts w:ascii="Times New Roman" w:hAnsi="Times New Roman" w:cs="Times New Roman"/>
                <w:sz w:val="28"/>
                <w:szCs w:val="28"/>
                <w:lang w:val="az-Latn-AZ"/>
              </w:rPr>
              <w:t>akin miRNT molekulları ilə</w:t>
            </w:r>
            <w:r w:rsidR="00760E3F" w:rsidRPr="00760E3F">
              <w:rPr>
                <w:lang w:val="az-Latn-AZ"/>
              </w:rPr>
              <w:t xml:space="preserve"> </w:t>
            </w:r>
            <w:r w:rsidR="00760E3F" w:rsidRPr="00760E3F">
              <w:rPr>
                <w:rFonts w:ascii="Times New Roman" w:hAnsi="Times New Roman" w:cs="Times New Roman"/>
                <w:sz w:val="28"/>
                <w:szCs w:val="28"/>
                <w:lang w:val="az-Latn-AZ"/>
              </w:rPr>
              <w:t>mədənin bədxassəli şişlərinin</w:t>
            </w:r>
            <w:r w:rsidR="003E2BD4" w:rsidRPr="00CD3EFB">
              <w:rPr>
                <w:rFonts w:ascii="Times New Roman" w:hAnsi="Times New Roman" w:cs="Times New Roman"/>
                <w:sz w:val="28"/>
                <w:szCs w:val="28"/>
                <w:lang w:val="az-Latn-AZ"/>
              </w:rPr>
              <w:t xml:space="preserve"> cərrahi </w:t>
            </w:r>
            <w:r w:rsidR="00760E3F">
              <w:rPr>
                <w:rFonts w:ascii="Times New Roman" w:hAnsi="Times New Roman" w:cs="Times New Roman"/>
                <w:sz w:val="28"/>
                <w:szCs w:val="28"/>
                <w:lang w:val="az-Latn-AZ"/>
              </w:rPr>
              <w:t xml:space="preserve">müalicəsinə </w:t>
            </w:r>
            <w:r w:rsidR="003E2BD4" w:rsidRPr="00CD3EFB">
              <w:rPr>
                <w:rFonts w:ascii="Times New Roman" w:hAnsi="Times New Roman" w:cs="Times New Roman"/>
                <w:sz w:val="28"/>
                <w:szCs w:val="28"/>
                <w:lang w:val="az-Latn-AZ"/>
              </w:rPr>
              <w:t xml:space="preserve">təsir göstərən </w:t>
            </w:r>
            <w:r w:rsidR="00760E3F">
              <w:rPr>
                <w:rFonts w:ascii="Times New Roman" w:hAnsi="Times New Roman" w:cs="Times New Roman"/>
                <w:sz w:val="28"/>
                <w:szCs w:val="28"/>
                <w:lang w:val="az-Latn-AZ"/>
              </w:rPr>
              <w:t xml:space="preserve">digər </w:t>
            </w:r>
            <w:r w:rsidR="003E2BD4" w:rsidRPr="00CD3EFB">
              <w:rPr>
                <w:rFonts w:ascii="Times New Roman" w:hAnsi="Times New Roman" w:cs="Times New Roman"/>
                <w:sz w:val="28"/>
                <w:szCs w:val="28"/>
                <w:lang w:val="az-Latn-AZ"/>
              </w:rPr>
              <w:t xml:space="preserve">parametrlər arasındakı əlaqə barədə məlumatlar çox </w:t>
            </w:r>
            <w:r w:rsidR="003E2BD4" w:rsidRPr="00CD3EFB">
              <w:rPr>
                <w:rFonts w:ascii="Times New Roman" w:hAnsi="Times New Roman" w:cs="Times New Roman"/>
                <w:sz w:val="28"/>
                <w:szCs w:val="28"/>
                <w:lang w:val="az-Latn-AZ"/>
              </w:rPr>
              <w:lastRenderedPageBreak/>
              <w:t>məhduddur.</w:t>
            </w:r>
            <w:r w:rsidR="00760E3F">
              <w:rPr>
                <w:rFonts w:ascii="Times New Roman" w:hAnsi="Times New Roman" w:cs="Times New Roman"/>
                <w:sz w:val="28"/>
                <w:szCs w:val="28"/>
                <w:lang w:val="az-Latn-AZ"/>
              </w:rPr>
              <w:t>Xüsusən də,</w:t>
            </w:r>
            <w:r w:rsidR="00760E3F" w:rsidRPr="00760E3F">
              <w:rPr>
                <w:lang w:val="az-Latn-AZ"/>
              </w:rPr>
              <w:t xml:space="preserve"> </w:t>
            </w:r>
            <w:r w:rsidR="00760E3F" w:rsidRPr="00760E3F">
              <w:rPr>
                <w:rFonts w:ascii="Times New Roman" w:hAnsi="Times New Roman" w:cs="Times New Roman"/>
                <w:sz w:val="28"/>
                <w:szCs w:val="28"/>
                <w:lang w:val="az-Latn-AZ"/>
              </w:rPr>
              <w:t>D1-D2 limfa düyününün disseksiyasından</w:t>
            </w:r>
            <w:r w:rsidR="00760E3F" w:rsidRPr="00760E3F">
              <w:rPr>
                <w:lang w:val="az-Latn-AZ"/>
              </w:rPr>
              <w:t xml:space="preserve"> </w:t>
            </w:r>
            <w:r w:rsidR="00760E3F" w:rsidRPr="00760E3F">
              <w:rPr>
                <w:rFonts w:ascii="Times New Roman" w:hAnsi="Times New Roman" w:cs="Times New Roman"/>
                <w:sz w:val="28"/>
                <w:szCs w:val="28"/>
                <w:lang w:val="az-Latn-AZ"/>
              </w:rPr>
              <w:t>əməliyyat</w:t>
            </w:r>
            <w:r w:rsidR="00760E3F">
              <w:rPr>
                <w:rFonts w:ascii="Times New Roman" w:hAnsi="Times New Roman" w:cs="Times New Roman"/>
                <w:sz w:val="28"/>
                <w:szCs w:val="28"/>
                <w:lang w:val="az-Latn-AZ"/>
              </w:rPr>
              <w:t>ların</w:t>
            </w:r>
            <w:r w:rsidR="00760E3F" w:rsidRPr="00760E3F">
              <w:rPr>
                <w:rFonts w:ascii="Times New Roman" w:hAnsi="Times New Roman" w:cs="Times New Roman"/>
                <w:sz w:val="28"/>
                <w:szCs w:val="28"/>
                <w:lang w:val="az-Latn-AZ"/>
              </w:rPr>
              <w:t>dan öncə neoadjuvan terapiyanın</w:t>
            </w:r>
            <w:r w:rsidR="003E2BD4" w:rsidRPr="00CD3EFB">
              <w:rPr>
                <w:rFonts w:ascii="Times New Roman" w:hAnsi="Times New Roman" w:cs="Times New Roman"/>
                <w:sz w:val="28"/>
                <w:szCs w:val="28"/>
                <w:lang w:val="az-Latn-AZ"/>
              </w:rPr>
              <w:t xml:space="preserve"> </w:t>
            </w:r>
            <w:r w:rsidR="00760E3F">
              <w:rPr>
                <w:rFonts w:ascii="Times New Roman" w:hAnsi="Times New Roman" w:cs="Times New Roman"/>
                <w:sz w:val="28"/>
                <w:szCs w:val="28"/>
                <w:lang w:val="az-Latn-AZ"/>
              </w:rPr>
              <w:t>tətbiqinin</w:t>
            </w:r>
            <w:r w:rsidR="001906DB">
              <w:rPr>
                <w:rFonts w:ascii="Times New Roman" w:hAnsi="Times New Roman" w:cs="Times New Roman"/>
                <w:sz w:val="28"/>
                <w:szCs w:val="28"/>
                <w:lang w:val="az-Latn-AZ"/>
              </w:rPr>
              <w:t xml:space="preserve"> </w:t>
            </w:r>
            <w:r w:rsidR="00760E3F">
              <w:rPr>
                <w:rFonts w:ascii="Times New Roman" w:hAnsi="Times New Roman" w:cs="Times New Roman"/>
                <w:sz w:val="28"/>
                <w:szCs w:val="28"/>
                <w:lang w:val="az-Latn-AZ"/>
              </w:rPr>
              <w:t>rolu</w:t>
            </w:r>
            <w:r w:rsidR="001906DB">
              <w:rPr>
                <w:rFonts w:ascii="Times New Roman" w:hAnsi="Times New Roman" w:cs="Times New Roman"/>
                <w:sz w:val="28"/>
                <w:szCs w:val="28"/>
                <w:lang w:val="az-Latn-AZ"/>
              </w:rPr>
              <w:t>nun</w:t>
            </w:r>
            <w:r w:rsidR="00760E3F">
              <w:rPr>
                <w:rFonts w:ascii="Times New Roman" w:hAnsi="Times New Roman" w:cs="Times New Roman"/>
                <w:sz w:val="28"/>
                <w:szCs w:val="28"/>
                <w:lang w:val="az-Latn-AZ"/>
              </w:rPr>
              <w:t xml:space="preserve"> </w:t>
            </w:r>
            <w:r w:rsidR="00760E3F" w:rsidRPr="00760E3F">
              <w:rPr>
                <w:rFonts w:ascii="Times New Roman" w:hAnsi="Times New Roman" w:cs="Times New Roman"/>
                <w:sz w:val="28"/>
                <w:szCs w:val="28"/>
                <w:lang w:val="az-Latn-AZ"/>
              </w:rPr>
              <w:t>səmərəliliyi</w:t>
            </w:r>
            <w:r w:rsidR="00760E3F">
              <w:rPr>
                <w:rFonts w:ascii="Times New Roman" w:hAnsi="Times New Roman" w:cs="Times New Roman"/>
                <w:sz w:val="28"/>
                <w:szCs w:val="28"/>
                <w:lang w:val="az-Latn-AZ"/>
              </w:rPr>
              <w:t xml:space="preserve"> barədə</w:t>
            </w:r>
            <w:r w:rsidR="001906DB">
              <w:rPr>
                <w:rFonts w:ascii="Times New Roman" w:hAnsi="Times New Roman" w:cs="Times New Roman"/>
                <w:sz w:val="28"/>
                <w:szCs w:val="28"/>
                <w:lang w:val="az-Latn-AZ"/>
              </w:rPr>
              <w:t xml:space="preserve"> </w:t>
            </w:r>
            <w:r w:rsidR="00760E3F">
              <w:rPr>
                <w:rFonts w:ascii="Times New Roman" w:hAnsi="Times New Roman" w:cs="Times New Roman"/>
                <w:sz w:val="28"/>
                <w:szCs w:val="28"/>
                <w:lang w:val="az-Latn-AZ"/>
              </w:rPr>
              <w:t>olan məlumatlar</w:t>
            </w:r>
            <w:r w:rsidR="001906DB">
              <w:rPr>
                <w:rFonts w:ascii="Times New Roman" w:hAnsi="Times New Roman" w:cs="Times New Roman"/>
                <w:sz w:val="28"/>
                <w:szCs w:val="28"/>
                <w:lang w:val="az-Latn-AZ"/>
              </w:rPr>
              <w:t>a</w:t>
            </w:r>
            <w:r w:rsidR="00760E3F">
              <w:rPr>
                <w:rFonts w:ascii="Times New Roman" w:hAnsi="Times New Roman" w:cs="Times New Roman"/>
                <w:sz w:val="28"/>
                <w:szCs w:val="28"/>
                <w:lang w:val="az-Latn-AZ"/>
              </w:rPr>
              <w:t xml:space="preserve"> </w:t>
            </w:r>
            <w:r w:rsidR="001906DB">
              <w:rPr>
                <w:rFonts w:ascii="Times New Roman" w:hAnsi="Times New Roman" w:cs="Times New Roman"/>
                <w:sz w:val="28"/>
                <w:szCs w:val="28"/>
                <w:lang w:val="az-Latn-AZ"/>
              </w:rPr>
              <w:t>rast gəlinmir.</w:t>
            </w:r>
            <w:r w:rsidR="00760E3F">
              <w:rPr>
                <w:rFonts w:ascii="Times New Roman" w:hAnsi="Times New Roman" w:cs="Times New Roman"/>
                <w:sz w:val="28"/>
                <w:szCs w:val="28"/>
                <w:lang w:val="az-Latn-AZ"/>
              </w:rPr>
              <w:t xml:space="preserve"> </w:t>
            </w:r>
            <w:r w:rsidR="00C176E9" w:rsidRPr="00CD3EFB">
              <w:rPr>
                <w:rFonts w:ascii="Times New Roman" w:hAnsi="Times New Roman" w:cs="Times New Roman"/>
                <w:sz w:val="28"/>
                <w:szCs w:val="28"/>
                <w:lang w:val="az-Latn-AZ"/>
              </w:rPr>
              <w:t>Ona görə də</w:t>
            </w:r>
            <w:r w:rsidR="003E2BD4" w:rsidRPr="00CD3EFB">
              <w:rPr>
                <w:rFonts w:ascii="Times New Roman" w:hAnsi="Times New Roman" w:cs="Times New Roman"/>
                <w:sz w:val="28"/>
                <w:szCs w:val="28"/>
                <w:lang w:val="az-Latn-AZ"/>
              </w:rPr>
              <w:t>,</w:t>
            </w:r>
            <w:r w:rsidR="001906DB" w:rsidRPr="001906DB">
              <w:rPr>
                <w:lang w:val="az-Latn-AZ"/>
              </w:rPr>
              <w:t xml:space="preserve"> </w:t>
            </w:r>
            <w:r w:rsidR="001906DB">
              <w:rPr>
                <w:rFonts w:ascii="Times New Roman" w:hAnsi="Times New Roman" w:cs="Times New Roman"/>
                <w:sz w:val="28"/>
                <w:szCs w:val="28"/>
                <w:lang w:val="az-Latn-AZ"/>
              </w:rPr>
              <w:t>m</w:t>
            </w:r>
            <w:r w:rsidR="001906DB" w:rsidRPr="001906DB">
              <w:rPr>
                <w:rFonts w:ascii="Times New Roman" w:hAnsi="Times New Roman" w:cs="Times New Roman"/>
                <w:sz w:val="28"/>
                <w:szCs w:val="28"/>
                <w:lang w:val="az-Latn-AZ"/>
              </w:rPr>
              <w:t>ədə xərçəngi olan xəstələdə ümumi qastrektomiya,</w:t>
            </w:r>
            <w:r w:rsidR="00E405B0">
              <w:rPr>
                <w:rFonts w:ascii="Times New Roman" w:hAnsi="Times New Roman" w:cs="Times New Roman"/>
                <w:sz w:val="28"/>
                <w:szCs w:val="28"/>
                <w:lang w:val="az-Latn-AZ"/>
              </w:rPr>
              <w:t xml:space="preserve"> </w:t>
            </w:r>
            <w:r w:rsidR="001906DB" w:rsidRPr="001906DB">
              <w:rPr>
                <w:rFonts w:ascii="Times New Roman" w:hAnsi="Times New Roman" w:cs="Times New Roman"/>
                <w:sz w:val="28"/>
                <w:szCs w:val="28"/>
                <w:lang w:val="az-Latn-AZ"/>
              </w:rPr>
              <w:t>D1-D2 limfa düyününün disseksiyasından əvvəl  neoadjuvan terapiyanın tətbiqinin və miRNT səviyyələrinin qanunauyğunluqlarının  patoloji xüsusiyyətlər arasındakı</w:t>
            </w:r>
            <w:r w:rsidR="001906DB">
              <w:rPr>
                <w:rFonts w:ascii="Times New Roman" w:hAnsi="Times New Roman" w:cs="Times New Roman"/>
                <w:sz w:val="28"/>
                <w:szCs w:val="28"/>
                <w:lang w:val="az-Latn-AZ"/>
              </w:rPr>
              <w:t xml:space="preserve"> kompleks şəkiıdə</w:t>
            </w:r>
            <w:r w:rsidR="001906DB" w:rsidRPr="001906DB">
              <w:rPr>
                <w:rFonts w:ascii="Times New Roman" w:hAnsi="Times New Roman" w:cs="Times New Roman"/>
                <w:sz w:val="28"/>
                <w:szCs w:val="28"/>
                <w:lang w:val="az-Latn-AZ"/>
              </w:rPr>
              <w:t xml:space="preserve"> əlaqənin kompleks şəki</w:t>
            </w:r>
            <w:r w:rsidR="00C75444">
              <w:rPr>
                <w:rFonts w:ascii="Times New Roman" w:hAnsi="Times New Roman" w:cs="Times New Roman"/>
                <w:sz w:val="28"/>
                <w:szCs w:val="28"/>
                <w:lang w:val="az-Latn-AZ"/>
              </w:rPr>
              <w:t>l</w:t>
            </w:r>
            <w:r w:rsidR="001906DB" w:rsidRPr="001906DB">
              <w:rPr>
                <w:rFonts w:ascii="Times New Roman" w:hAnsi="Times New Roman" w:cs="Times New Roman"/>
                <w:sz w:val="28"/>
                <w:szCs w:val="28"/>
                <w:lang w:val="az-Latn-AZ"/>
              </w:rPr>
              <w:t>də müəyyənləşdirilməsi</w:t>
            </w:r>
            <w:r w:rsidR="001906DB">
              <w:rPr>
                <w:rFonts w:ascii="Times New Roman" w:hAnsi="Times New Roman" w:cs="Times New Roman"/>
                <w:sz w:val="28"/>
                <w:szCs w:val="28"/>
                <w:lang w:val="az-Latn-AZ"/>
              </w:rPr>
              <w:t xml:space="preserve"> m</w:t>
            </w:r>
            <w:r w:rsidR="001906DB" w:rsidRPr="001906DB">
              <w:rPr>
                <w:rFonts w:ascii="Times New Roman" w:hAnsi="Times New Roman" w:cs="Times New Roman"/>
                <w:sz w:val="28"/>
                <w:szCs w:val="28"/>
                <w:lang w:val="az-Latn-AZ"/>
              </w:rPr>
              <w:t>ədə xərçənginin proqnozlaşdırılmasında və  residivlərin erkən diaqnostikasında mikro-RNT-lərin əhəmiyyə</w:t>
            </w:r>
            <w:r w:rsidR="00111471">
              <w:rPr>
                <w:rFonts w:ascii="Times New Roman" w:hAnsi="Times New Roman" w:cs="Times New Roman"/>
                <w:sz w:val="28"/>
                <w:szCs w:val="28"/>
                <w:lang w:val="az-Latn-AZ"/>
              </w:rPr>
              <w:t xml:space="preserve">ti </w:t>
            </w:r>
            <w:r w:rsidR="003E2BD4" w:rsidRPr="00CD3EFB">
              <w:rPr>
                <w:rFonts w:ascii="Times New Roman" w:hAnsi="Times New Roman" w:cs="Times New Roman"/>
                <w:sz w:val="28"/>
                <w:szCs w:val="28"/>
                <w:lang w:val="az-Latn-AZ"/>
              </w:rPr>
              <w:t xml:space="preserve"> miRNT zərdabı</w:t>
            </w:r>
            <w:r w:rsidR="00760E3F">
              <w:rPr>
                <w:rFonts w:ascii="Times New Roman" w:hAnsi="Times New Roman" w:cs="Times New Roman"/>
                <w:sz w:val="28"/>
                <w:szCs w:val="28"/>
                <w:lang w:val="az-Latn-AZ"/>
              </w:rPr>
              <w:t xml:space="preserve"> </w:t>
            </w:r>
            <w:r w:rsidR="003E2BD4" w:rsidRPr="00CD3EFB">
              <w:rPr>
                <w:rFonts w:ascii="Times New Roman" w:hAnsi="Times New Roman" w:cs="Times New Roman"/>
                <w:sz w:val="28"/>
                <w:szCs w:val="28"/>
                <w:lang w:val="az-Latn-AZ"/>
              </w:rPr>
              <w:t>molekullarının ekspressiya</w:t>
            </w:r>
            <w:r w:rsidR="001906DB">
              <w:rPr>
                <w:rFonts w:ascii="Times New Roman" w:hAnsi="Times New Roman" w:cs="Times New Roman"/>
                <w:sz w:val="28"/>
                <w:szCs w:val="28"/>
                <w:lang w:val="az-Latn-AZ"/>
              </w:rPr>
              <w:t>nın</w:t>
            </w:r>
            <w:r w:rsidR="003E2BD4" w:rsidRPr="00CD3EFB">
              <w:rPr>
                <w:rFonts w:ascii="Times New Roman" w:hAnsi="Times New Roman" w:cs="Times New Roman"/>
                <w:sz w:val="28"/>
                <w:szCs w:val="28"/>
                <w:lang w:val="az-Latn-AZ"/>
              </w:rPr>
              <w:t xml:space="preserve"> səviyyələri</w:t>
            </w:r>
            <w:r w:rsidR="001906DB">
              <w:rPr>
                <w:rFonts w:ascii="Times New Roman" w:hAnsi="Times New Roman" w:cs="Times New Roman"/>
                <w:sz w:val="28"/>
                <w:szCs w:val="28"/>
                <w:lang w:val="az-Latn-AZ"/>
              </w:rPr>
              <w:t xml:space="preserve"> </w:t>
            </w:r>
            <w:r w:rsidR="003E2BD4" w:rsidRPr="00CD3EFB">
              <w:rPr>
                <w:rFonts w:ascii="Times New Roman" w:hAnsi="Times New Roman" w:cs="Times New Roman"/>
                <w:sz w:val="28"/>
                <w:szCs w:val="28"/>
                <w:lang w:val="az-Latn-AZ"/>
              </w:rPr>
              <w:t>ilə mədə xərçənginin diaqnozu, cərrahi nəzarəti və proqnozuna təsir edən patoloji xüsusiyyətlər arasındakı əlaqə</w:t>
            </w:r>
            <w:r w:rsidR="00C176E9" w:rsidRPr="00CD3EFB">
              <w:rPr>
                <w:rFonts w:ascii="Times New Roman" w:hAnsi="Times New Roman" w:cs="Times New Roman"/>
                <w:sz w:val="28"/>
                <w:szCs w:val="28"/>
                <w:lang w:val="az-Latn-AZ"/>
              </w:rPr>
              <w:t>ni</w:t>
            </w:r>
            <w:r w:rsidR="003E2BD4" w:rsidRPr="00CD3EFB">
              <w:rPr>
                <w:rFonts w:ascii="Times New Roman" w:hAnsi="Times New Roman" w:cs="Times New Roman"/>
                <w:sz w:val="28"/>
                <w:szCs w:val="28"/>
                <w:lang w:val="az-Latn-AZ"/>
              </w:rPr>
              <w:t xml:space="preserve"> və   erkən diaqnozu və müalicəsi üçün səmərəli üsul axtarışı</w:t>
            </w:r>
            <w:r w:rsidR="00C176E9" w:rsidRPr="00CD3EFB">
              <w:rPr>
                <w:rFonts w:ascii="Times New Roman" w:hAnsi="Times New Roman" w:cs="Times New Roman"/>
                <w:sz w:val="28"/>
                <w:szCs w:val="28"/>
                <w:lang w:val="az-Latn-AZ"/>
              </w:rPr>
              <w:t xml:space="preserve"> vacibdir</w:t>
            </w:r>
            <w:r w:rsidR="003E2BD4" w:rsidRPr="00CD3EFB">
              <w:rPr>
                <w:rFonts w:ascii="Times New Roman" w:hAnsi="Times New Roman" w:cs="Times New Roman"/>
                <w:sz w:val="28"/>
                <w:szCs w:val="28"/>
                <w:lang w:val="az-Latn-AZ"/>
              </w:rPr>
              <w:t>.</w:t>
            </w:r>
          </w:p>
          <w:p w14:paraId="5FFF65F3" w14:textId="77777777" w:rsidR="00ED224B" w:rsidRPr="00CD3EFB" w:rsidRDefault="00ED224B" w:rsidP="00FA6BF0">
            <w:pPr>
              <w:jc w:val="both"/>
              <w:rPr>
                <w:rFonts w:ascii="Times New Roman" w:hAnsi="Times New Roman" w:cs="Times New Roman"/>
                <w:sz w:val="28"/>
                <w:szCs w:val="28"/>
                <w:lang w:val="az-Latn-AZ"/>
              </w:rPr>
            </w:pPr>
          </w:p>
        </w:tc>
      </w:tr>
      <w:tr w:rsidR="00ED224B" w:rsidRPr="009B2381" w14:paraId="132FD76F" w14:textId="77777777" w:rsidTr="00537254">
        <w:tc>
          <w:tcPr>
            <w:tcW w:w="1560" w:type="dxa"/>
            <w:shd w:val="clear" w:color="auto" w:fill="FFFFFF" w:themeFill="background1"/>
          </w:tcPr>
          <w:p w14:paraId="13B356BF" w14:textId="77777777" w:rsidR="00ED224B" w:rsidRPr="00CD3EFB" w:rsidRDefault="00ED224B" w:rsidP="005455A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Məqsəd</w:t>
            </w:r>
          </w:p>
        </w:tc>
        <w:tc>
          <w:tcPr>
            <w:tcW w:w="9072" w:type="dxa"/>
          </w:tcPr>
          <w:p w14:paraId="0B2B21AC" w14:textId="16D04939" w:rsidR="00B31136" w:rsidRPr="00B31136" w:rsidRDefault="002022C5" w:rsidP="00B31136">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E5C4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B31136" w:rsidRPr="00B31136">
              <w:rPr>
                <w:rFonts w:ascii="Times New Roman" w:hAnsi="Times New Roman" w:cs="Times New Roman"/>
                <w:sz w:val="28"/>
                <w:szCs w:val="28"/>
                <w:lang w:val="az-Latn-AZ"/>
              </w:rPr>
              <w:t>Mədə xərçəngində</w:t>
            </w:r>
            <w:r w:rsidR="001F167E">
              <w:rPr>
                <w:rFonts w:ascii="Times New Roman" w:hAnsi="Times New Roman" w:cs="Times New Roman"/>
                <w:sz w:val="28"/>
                <w:szCs w:val="28"/>
                <w:lang w:val="az-Latn-AZ"/>
              </w:rPr>
              <w:t xml:space="preserve"> total gastr</w:t>
            </w:r>
            <w:r w:rsidR="00B31136" w:rsidRPr="00B31136">
              <w:rPr>
                <w:rFonts w:ascii="Times New Roman" w:hAnsi="Times New Roman" w:cs="Times New Roman"/>
                <w:sz w:val="28"/>
                <w:szCs w:val="28"/>
                <w:lang w:val="az-Latn-AZ"/>
              </w:rPr>
              <w:t>ektomiya və D1-D2 LD icra edilən xəstələrdə:</w:t>
            </w:r>
          </w:p>
          <w:p w14:paraId="62139BCD" w14:textId="60E6D504" w:rsidR="003E2BD4" w:rsidRPr="00EB32B7" w:rsidRDefault="00B31136" w:rsidP="00907060">
            <w:pPr>
              <w:jc w:val="both"/>
              <w:rPr>
                <w:rFonts w:ascii="Times New Roman" w:hAnsi="Times New Roman" w:cs="Times New Roman"/>
                <w:sz w:val="28"/>
                <w:szCs w:val="28"/>
                <w:lang w:val="az-Latn-AZ"/>
              </w:rPr>
            </w:pPr>
            <w:r w:rsidRPr="00B31136">
              <w:rPr>
                <w:rFonts w:ascii="Times New Roman" w:hAnsi="Times New Roman" w:cs="Times New Roman"/>
                <w:sz w:val="28"/>
                <w:szCs w:val="28"/>
                <w:lang w:val="az-Latn-AZ"/>
              </w:rPr>
              <w:t xml:space="preserve">mikroRNT zərdab molekullarının səviyyələri ilə mədə xərçənginin diagnozu, cərrahi müalicəsinə və prognoza təsir edən patoloji xüsusiyyətləri arasındakı əlaqəni müəyyən etməkdir. </w:t>
            </w:r>
          </w:p>
          <w:p w14:paraId="254CED14" w14:textId="77777777" w:rsidR="00ED224B" w:rsidRPr="00CD3EFB" w:rsidRDefault="00ED224B" w:rsidP="00907060">
            <w:pPr>
              <w:jc w:val="both"/>
              <w:rPr>
                <w:rFonts w:ascii="Times New Roman" w:hAnsi="Times New Roman" w:cs="Times New Roman"/>
                <w:sz w:val="28"/>
                <w:szCs w:val="28"/>
                <w:lang w:val="az-Latn-AZ"/>
              </w:rPr>
            </w:pPr>
          </w:p>
        </w:tc>
      </w:tr>
      <w:tr w:rsidR="00ED224B" w:rsidRPr="009B2381" w14:paraId="11AFE150" w14:textId="77777777" w:rsidTr="00537254">
        <w:tc>
          <w:tcPr>
            <w:tcW w:w="1560" w:type="dxa"/>
            <w:shd w:val="clear" w:color="auto" w:fill="FFFFFF" w:themeFill="background1"/>
          </w:tcPr>
          <w:p w14:paraId="2D687586" w14:textId="77777777" w:rsidR="00ED224B" w:rsidRPr="00CD3EFB" w:rsidRDefault="00A146C5" w:rsidP="005455A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Obyekt və müdaxilələr – (</w:t>
            </w:r>
            <w:r w:rsidR="00E74991" w:rsidRPr="00CD3EFB">
              <w:rPr>
                <w:rFonts w:ascii="Times New Roman" w:hAnsi="Times New Roman" w:cs="Times New Roman"/>
                <w:b/>
                <w:i/>
                <w:sz w:val="28"/>
                <w:szCs w:val="28"/>
                <w:lang w:val="az-Latn-AZ"/>
              </w:rPr>
              <w:t>x</w:t>
            </w:r>
            <w:r w:rsidR="00FA5B7B" w:rsidRPr="00CD3EFB">
              <w:rPr>
                <w:rFonts w:ascii="Times New Roman" w:hAnsi="Times New Roman" w:cs="Times New Roman"/>
                <w:b/>
                <w:i/>
                <w:sz w:val="28"/>
                <w:szCs w:val="28"/>
                <w:lang w:val="az-Latn-AZ"/>
              </w:rPr>
              <w:t>əstə q</w:t>
            </w:r>
            <w:r w:rsidR="00ED224B" w:rsidRPr="00CD3EFB">
              <w:rPr>
                <w:rFonts w:ascii="Times New Roman" w:hAnsi="Times New Roman" w:cs="Times New Roman"/>
                <w:b/>
                <w:i/>
                <w:sz w:val="28"/>
                <w:szCs w:val="28"/>
                <w:lang w:val="az-Latn-AZ"/>
              </w:rPr>
              <w:t>ruplar</w:t>
            </w:r>
            <w:r w:rsidR="00FA5B7B" w:rsidRPr="00CD3EFB">
              <w:rPr>
                <w:rFonts w:ascii="Times New Roman" w:hAnsi="Times New Roman" w:cs="Times New Roman"/>
                <w:b/>
                <w:i/>
                <w:sz w:val="28"/>
                <w:szCs w:val="28"/>
                <w:lang w:val="az-Latn-AZ"/>
              </w:rPr>
              <w:t>ı</w:t>
            </w:r>
            <w:r w:rsidR="00ED224B" w:rsidRPr="00CD3EFB">
              <w:rPr>
                <w:rFonts w:ascii="Times New Roman" w:hAnsi="Times New Roman" w:cs="Times New Roman"/>
                <w:b/>
                <w:i/>
                <w:sz w:val="28"/>
                <w:szCs w:val="28"/>
                <w:lang w:val="az-Latn-AZ"/>
              </w:rPr>
              <w:t xml:space="preserve"> və müdaxilələr</w:t>
            </w:r>
            <w:r w:rsidR="00FA5B7B" w:rsidRPr="00CD3EFB">
              <w:rPr>
                <w:rFonts w:ascii="Times New Roman" w:hAnsi="Times New Roman" w:cs="Times New Roman"/>
                <w:b/>
                <w:i/>
                <w:sz w:val="28"/>
                <w:szCs w:val="28"/>
                <w:lang w:val="az-Latn-AZ"/>
              </w:rPr>
              <w:t>/proseduralar</w:t>
            </w:r>
            <w:r w:rsidRPr="00CD3EFB">
              <w:rPr>
                <w:rFonts w:ascii="Times New Roman" w:hAnsi="Times New Roman" w:cs="Times New Roman"/>
                <w:b/>
                <w:i/>
                <w:sz w:val="28"/>
                <w:szCs w:val="28"/>
                <w:lang w:val="az-Latn-AZ"/>
              </w:rPr>
              <w:t>)</w:t>
            </w:r>
          </w:p>
        </w:tc>
        <w:tc>
          <w:tcPr>
            <w:tcW w:w="9072" w:type="dxa"/>
          </w:tcPr>
          <w:p w14:paraId="1B715200" w14:textId="77777777" w:rsidR="000C1190" w:rsidRPr="00CD3EFB" w:rsidRDefault="000C1190" w:rsidP="00D9797C">
            <w:pPr>
              <w:jc w:val="both"/>
              <w:rPr>
                <w:rFonts w:ascii="Times New Roman" w:hAnsi="Times New Roman" w:cs="Times New Roman"/>
                <w:sz w:val="28"/>
                <w:szCs w:val="28"/>
                <w:lang w:val="az-Latn-AZ"/>
              </w:rPr>
            </w:pPr>
          </w:p>
          <w:p w14:paraId="656385F1" w14:textId="60D747C5" w:rsidR="000C1190" w:rsidRPr="00CD3EFB" w:rsidRDefault="000C1190" w:rsidP="00D9797C">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Mövzu üzrə araşdırmalar aparmaq üçün mədə xərçənginə görə </w:t>
            </w:r>
            <w:r w:rsidR="00550BF2" w:rsidRPr="00CD3EFB">
              <w:rPr>
                <w:rFonts w:ascii="Times New Roman" w:hAnsi="Times New Roman" w:cs="Times New Roman"/>
                <w:sz w:val="28"/>
                <w:szCs w:val="28"/>
                <w:lang w:val="az-Latn-AZ"/>
              </w:rPr>
              <w:t>total</w:t>
            </w:r>
            <w:r w:rsidRPr="00CD3EFB">
              <w:rPr>
                <w:rFonts w:ascii="Times New Roman" w:hAnsi="Times New Roman" w:cs="Times New Roman"/>
                <w:sz w:val="28"/>
                <w:szCs w:val="28"/>
                <w:lang w:val="az-Latn-AZ"/>
              </w:rPr>
              <w:t xml:space="preserve"> qastrektomiya D1 və D2 LD disseksiyası həyata keçiriləcək.   150 xəstənin və 30 nəzarət qrupunun zərdab miRNT molekullarının ekspressiya səviyyələri  müqayisə ediləcəkdir. Əməliyyatdan əvvə</w:t>
            </w:r>
            <w:r w:rsidR="003E57EA">
              <w:rPr>
                <w:rFonts w:ascii="Times New Roman" w:hAnsi="Times New Roman" w:cs="Times New Roman"/>
                <w:sz w:val="28"/>
                <w:szCs w:val="28"/>
                <w:lang w:val="az-Latn-AZ"/>
              </w:rPr>
              <w:t>l</w:t>
            </w:r>
            <w:r w:rsidRPr="00CD3EFB">
              <w:rPr>
                <w:rFonts w:ascii="Times New Roman" w:hAnsi="Times New Roman" w:cs="Times New Roman"/>
                <w:sz w:val="28"/>
                <w:szCs w:val="28"/>
                <w:lang w:val="az-Latn-AZ"/>
              </w:rPr>
              <w:t xml:space="preserve"> neoadjuvan kimyəvi terapiyası aparılacaqdır. miRNT molekullarının ifadə səviyyələri ilə əməliyyat nəticəsində əldə olunan patoloji proqnostik amillər arasındakı əlaqə qiymətləndiriləcə</w:t>
            </w:r>
            <w:r w:rsidR="00F31343">
              <w:rPr>
                <w:rFonts w:ascii="Times New Roman" w:hAnsi="Times New Roman" w:cs="Times New Roman"/>
                <w:sz w:val="28"/>
                <w:szCs w:val="28"/>
                <w:lang w:val="az-Latn-AZ"/>
              </w:rPr>
              <w:t xml:space="preserve">kdir. Bunu araşdırmaq üçün  </w:t>
            </w:r>
            <w:r w:rsidRPr="00CD3EFB">
              <w:rPr>
                <w:rFonts w:ascii="Times New Roman" w:hAnsi="Times New Roman" w:cs="Times New Roman"/>
                <w:sz w:val="28"/>
                <w:szCs w:val="28"/>
                <w:lang w:val="az-Latn-AZ"/>
              </w:rPr>
              <w:t>mədə xərçəngi aradan götürmək üçün cərrahi əməliyyat aparılacaq,</w:t>
            </w:r>
            <w:r w:rsidR="00F31343">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medikamentoz müalicə tətbiq ediləcək və əməliyyatın nəticələri (əmə</w:t>
            </w:r>
            <w:r w:rsidR="003E57EA">
              <w:rPr>
                <w:rFonts w:ascii="Times New Roman" w:hAnsi="Times New Roman" w:cs="Times New Roman"/>
                <w:sz w:val="28"/>
                <w:szCs w:val="28"/>
                <w:lang w:val="az-Latn-AZ"/>
              </w:rPr>
              <w:t>liy</w:t>
            </w:r>
            <w:r w:rsidRPr="00CD3EFB">
              <w:rPr>
                <w:rFonts w:ascii="Times New Roman" w:hAnsi="Times New Roman" w:cs="Times New Roman"/>
                <w:sz w:val="28"/>
                <w:szCs w:val="28"/>
                <w:lang w:val="az-Latn-AZ"/>
              </w:rPr>
              <w:t>yat müddəti, yatış müddəti, əməliyyatdan sonrakı ağırlaşmalar, maliyyə</w:t>
            </w:r>
            <w:r w:rsidR="003E57EA">
              <w:rPr>
                <w:rFonts w:ascii="Times New Roman" w:hAnsi="Times New Roman" w:cs="Times New Roman"/>
                <w:sz w:val="28"/>
                <w:szCs w:val="28"/>
                <w:lang w:val="az-Latn-AZ"/>
              </w:rPr>
              <w:t>t</w:t>
            </w:r>
            <w:r w:rsidRPr="00CD3EFB">
              <w:rPr>
                <w:rFonts w:ascii="Times New Roman" w:hAnsi="Times New Roman" w:cs="Times New Roman"/>
                <w:sz w:val="28"/>
                <w:szCs w:val="28"/>
                <w:lang w:val="az-Latn-AZ"/>
              </w:rPr>
              <w:t xml:space="preserve"> və s) müqayisə olunacaqdır. Bu müqayisə əsasında müalicəinin nə</w:t>
            </w:r>
            <w:r w:rsidR="003E57EA">
              <w:rPr>
                <w:rFonts w:ascii="Times New Roman" w:hAnsi="Times New Roman" w:cs="Times New Roman"/>
                <w:sz w:val="28"/>
                <w:szCs w:val="28"/>
                <w:lang w:val="az-Latn-AZ"/>
              </w:rPr>
              <w:t xml:space="preserve"> də</w:t>
            </w:r>
            <w:r w:rsidRPr="00CD3EFB">
              <w:rPr>
                <w:rFonts w:ascii="Times New Roman" w:hAnsi="Times New Roman" w:cs="Times New Roman"/>
                <w:sz w:val="28"/>
                <w:szCs w:val="28"/>
                <w:lang w:val="az-Latn-AZ"/>
              </w:rPr>
              <w:t>rəcədə faydalı və zərə</w:t>
            </w:r>
            <w:r w:rsidR="003E57EA">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li olduğu qəanətinə gəlinəcəkdir.</w:t>
            </w:r>
            <w:r w:rsidR="00F31343">
              <w:rPr>
                <w:rFonts w:ascii="Times New Roman" w:hAnsi="Times New Roman" w:cs="Times New Roman"/>
                <w:sz w:val="28"/>
                <w:szCs w:val="28"/>
                <w:lang w:val="az-Latn-AZ"/>
              </w:rPr>
              <w:t xml:space="preserve"> Bütün </w:t>
            </w:r>
            <w:r w:rsidRPr="00CD3EFB">
              <w:rPr>
                <w:rFonts w:ascii="Times New Roman" w:hAnsi="Times New Roman" w:cs="Times New Roman"/>
                <w:sz w:val="28"/>
                <w:szCs w:val="28"/>
                <w:lang w:val="az-Latn-AZ"/>
              </w:rPr>
              <w:t>bunlar klinik, laborator, histoloji, USM, KT, MRT, genetik, biokimyə</w:t>
            </w:r>
            <w:r w:rsidR="00F31343">
              <w:rPr>
                <w:rFonts w:ascii="Times New Roman" w:hAnsi="Times New Roman" w:cs="Times New Roman"/>
                <w:sz w:val="28"/>
                <w:szCs w:val="28"/>
                <w:lang w:val="az-Latn-AZ"/>
              </w:rPr>
              <w:t>vi,</w:t>
            </w:r>
            <w:r w:rsidRPr="00CD3EFB">
              <w:rPr>
                <w:rFonts w:ascii="Times New Roman" w:hAnsi="Times New Roman" w:cs="Times New Roman"/>
                <w:sz w:val="28"/>
                <w:szCs w:val="28"/>
                <w:lang w:val="az-Latn-AZ"/>
              </w:rPr>
              <w:t xml:space="preserve"> müayinə üsulları ilə öyrə</w:t>
            </w:r>
            <w:r w:rsidR="003E57EA">
              <w:rPr>
                <w:rFonts w:ascii="Times New Roman" w:hAnsi="Times New Roman" w:cs="Times New Roman"/>
                <w:sz w:val="28"/>
                <w:szCs w:val="28"/>
                <w:lang w:val="az-Latn-AZ"/>
              </w:rPr>
              <w:t>ni</w:t>
            </w:r>
            <w:r w:rsidRPr="00CD3EFB">
              <w:rPr>
                <w:rFonts w:ascii="Times New Roman" w:hAnsi="Times New Roman" w:cs="Times New Roman"/>
                <w:sz w:val="28"/>
                <w:szCs w:val="28"/>
                <w:lang w:val="az-Latn-AZ"/>
              </w:rPr>
              <w:t>ləcəkdir.</w:t>
            </w:r>
          </w:p>
          <w:p w14:paraId="36165461" w14:textId="77777777" w:rsidR="00ED224B" w:rsidRPr="00CD3EFB" w:rsidRDefault="00ED224B" w:rsidP="00D9797C">
            <w:pPr>
              <w:jc w:val="both"/>
              <w:rPr>
                <w:rFonts w:ascii="Times New Roman" w:hAnsi="Times New Roman" w:cs="Times New Roman"/>
                <w:sz w:val="28"/>
                <w:szCs w:val="28"/>
                <w:lang w:val="az-Latn-AZ"/>
              </w:rPr>
            </w:pPr>
          </w:p>
        </w:tc>
      </w:tr>
      <w:tr w:rsidR="00ED224B" w:rsidRPr="009B2381" w14:paraId="25083A9E" w14:textId="77777777" w:rsidTr="00537254">
        <w:tc>
          <w:tcPr>
            <w:tcW w:w="1560" w:type="dxa"/>
            <w:shd w:val="clear" w:color="auto" w:fill="FFFFFF" w:themeFill="background1"/>
          </w:tcPr>
          <w:p w14:paraId="236365E6" w14:textId="77777777" w:rsidR="00ED224B" w:rsidRPr="00CD3EFB" w:rsidRDefault="00ED224B" w:rsidP="005455A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 xml:space="preserve">Əsas qiymətləndirmə kriteriyası və </w:t>
            </w:r>
            <w:r w:rsidR="00A146C5" w:rsidRPr="00CD3EFB">
              <w:rPr>
                <w:rFonts w:ascii="Times New Roman" w:hAnsi="Times New Roman" w:cs="Times New Roman"/>
                <w:b/>
                <w:i/>
                <w:sz w:val="28"/>
                <w:szCs w:val="28"/>
                <w:lang w:val="az-Latn-AZ"/>
              </w:rPr>
              <w:t xml:space="preserve">onun </w:t>
            </w:r>
            <w:r w:rsidRPr="00CD3EFB">
              <w:rPr>
                <w:rFonts w:ascii="Times New Roman" w:hAnsi="Times New Roman" w:cs="Times New Roman"/>
                <w:b/>
                <w:i/>
                <w:sz w:val="28"/>
                <w:szCs w:val="28"/>
                <w:lang w:val="az-Latn-AZ"/>
              </w:rPr>
              <w:t>ölçmə metodu</w:t>
            </w:r>
          </w:p>
        </w:tc>
        <w:tc>
          <w:tcPr>
            <w:tcW w:w="9072" w:type="dxa"/>
          </w:tcPr>
          <w:p w14:paraId="3748E5FF" w14:textId="77A52D55" w:rsidR="00D61E27" w:rsidRPr="00CD3EFB" w:rsidRDefault="0042218D" w:rsidP="00FA5B7B">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xərçənginə görə ümumi qastroektomiya və</w:t>
            </w:r>
            <w:r w:rsidR="003E57EA">
              <w:rPr>
                <w:rFonts w:ascii="Times New Roman" w:hAnsi="Times New Roman" w:cs="Times New Roman"/>
                <w:sz w:val="28"/>
                <w:szCs w:val="28"/>
                <w:lang w:val="az-Latn-AZ"/>
              </w:rPr>
              <w:t xml:space="preserve"> D1-</w:t>
            </w:r>
            <w:r w:rsidRPr="00CD3EFB">
              <w:rPr>
                <w:rFonts w:ascii="Times New Roman" w:hAnsi="Times New Roman" w:cs="Times New Roman"/>
                <w:sz w:val="28"/>
                <w:szCs w:val="28"/>
                <w:lang w:val="az-Latn-AZ"/>
              </w:rPr>
              <w:t>D2 LD disseksiyası hə yata keçirilən xəstələrdə əməliyyatdan əvvə</w:t>
            </w:r>
            <w:r w:rsidR="003E57EA">
              <w:rPr>
                <w:rFonts w:ascii="Times New Roman" w:hAnsi="Times New Roman" w:cs="Times New Roman"/>
                <w:sz w:val="28"/>
                <w:szCs w:val="28"/>
                <w:lang w:val="az-Latn-AZ"/>
              </w:rPr>
              <w:t>l</w:t>
            </w:r>
            <w:r w:rsidRPr="00CD3EFB">
              <w:rPr>
                <w:rFonts w:ascii="Times New Roman" w:hAnsi="Times New Roman" w:cs="Times New Roman"/>
                <w:sz w:val="28"/>
                <w:szCs w:val="28"/>
                <w:lang w:val="az-Latn-AZ"/>
              </w:rPr>
              <w:t xml:space="preserve"> mədənin bədxassəli şişlərin də neodjuvan kimyaterapiya nəticələri  müqayisə ediləcəkdir.   Mədə xərçəngi xəstələ</w:t>
            </w:r>
            <w:r w:rsidR="003E57EA">
              <w:rPr>
                <w:rFonts w:ascii="Times New Roman" w:hAnsi="Times New Roman" w:cs="Times New Roman"/>
                <w:sz w:val="28"/>
                <w:szCs w:val="28"/>
                <w:lang w:val="az-Latn-AZ"/>
              </w:rPr>
              <w:t>rind</w:t>
            </w:r>
            <w:r w:rsidRPr="00CD3EFB">
              <w:rPr>
                <w:rFonts w:ascii="Times New Roman" w:hAnsi="Times New Roman" w:cs="Times New Roman"/>
                <w:sz w:val="28"/>
                <w:szCs w:val="28"/>
                <w:lang w:val="az-Latn-AZ"/>
              </w:rPr>
              <w:t xml:space="preserve">ə nəzarət qrupunun   müvafiq markerləri müqayisə ediləcəkdir.   </w:t>
            </w:r>
            <w:r w:rsidR="002022C5">
              <w:rPr>
                <w:rFonts w:ascii="Times New Roman" w:hAnsi="Times New Roman" w:cs="Times New Roman"/>
                <w:sz w:val="28"/>
                <w:szCs w:val="28"/>
                <w:lang w:val="az-Latn-AZ"/>
              </w:rPr>
              <w:t>M</w:t>
            </w:r>
            <w:r w:rsidRPr="00CD3EFB">
              <w:rPr>
                <w:rFonts w:ascii="Times New Roman" w:hAnsi="Times New Roman" w:cs="Times New Roman"/>
                <w:sz w:val="28"/>
                <w:szCs w:val="28"/>
                <w:lang w:val="az-Latn-AZ"/>
              </w:rPr>
              <w:t>ədə xərçəngi xəstələrində zərdab miRN</w:t>
            </w:r>
            <w:r w:rsidR="00A84A1D" w:rsidRPr="00CD3EFB">
              <w:rPr>
                <w:rFonts w:ascii="Times New Roman" w:hAnsi="Times New Roman" w:cs="Times New Roman"/>
                <w:sz w:val="28"/>
                <w:szCs w:val="28"/>
                <w:lang w:val="az-Latn-AZ"/>
              </w:rPr>
              <w:t>T</w:t>
            </w:r>
            <w:r w:rsidRPr="00CD3EFB">
              <w:rPr>
                <w:rFonts w:ascii="Times New Roman" w:hAnsi="Times New Roman" w:cs="Times New Roman"/>
                <w:sz w:val="28"/>
                <w:szCs w:val="28"/>
                <w:lang w:val="az-Latn-AZ"/>
              </w:rPr>
              <w:t xml:space="preserve"> </w:t>
            </w:r>
            <w:r w:rsidR="002022C5">
              <w:rPr>
                <w:rFonts w:ascii="Times New Roman" w:hAnsi="Times New Roman" w:cs="Times New Roman"/>
                <w:sz w:val="28"/>
                <w:szCs w:val="28"/>
                <w:lang w:val="az-Latn-AZ"/>
              </w:rPr>
              <w:t>qandakı</w:t>
            </w:r>
            <w:r w:rsidRPr="00CD3EFB">
              <w:rPr>
                <w:rFonts w:ascii="Times New Roman" w:hAnsi="Times New Roman" w:cs="Times New Roman"/>
                <w:sz w:val="28"/>
                <w:szCs w:val="28"/>
                <w:lang w:val="az-Latn-AZ"/>
              </w:rPr>
              <w:t xml:space="preserve"> səviyyələri diaqnostik</w:t>
            </w:r>
            <w:r w:rsidR="003E57EA">
              <w:rPr>
                <w:rFonts w:ascii="Times New Roman" w:hAnsi="Times New Roman" w:cs="Times New Roman"/>
                <w:sz w:val="28"/>
                <w:szCs w:val="28"/>
                <w:lang w:val="az-Latn-AZ"/>
              </w:rPr>
              <w:t xml:space="preserve"> və proqnostik olaraq</w:t>
            </w:r>
            <w:r w:rsidR="002022C5" w:rsidRPr="002022C5">
              <w:rPr>
                <w:lang w:val="az-Latn-AZ"/>
              </w:rPr>
              <w:t xml:space="preserve"> </w:t>
            </w:r>
            <w:r w:rsidR="002022C5">
              <w:rPr>
                <w:rFonts w:ascii="Times New Roman" w:hAnsi="Times New Roman" w:cs="Times New Roman"/>
                <w:sz w:val="28"/>
                <w:szCs w:val="28"/>
                <w:lang w:val="az-Latn-AZ"/>
              </w:rPr>
              <w:t>e</w:t>
            </w:r>
            <w:r w:rsidR="002022C5" w:rsidRPr="002022C5">
              <w:rPr>
                <w:rFonts w:ascii="Times New Roman" w:hAnsi="Times New Roman" w:cs="Times New Roman"/>
                <w:sz w:val="28"/>
                <w:szCs w:val="28"/>
                <w:lang w:val="az-Latn-AZ"/>
              </w:rPr>
              <w:t>rkən</w:t>
            </w:r>
            <w:r w:rsidR="003E57EA">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qiymətləndiriləcəkdir.</w:t>
            </w:r>
          </w:p>
          <w:p w14:paraId="02AC3F62" w14:textId="77777777" w:rsidR="00ED224B" w:rsidRPr="00CD3EFB" w:rsidRDefault="00ED224B" w:rsidP="0002126E">
            <w:pPr>
              <w:jc w:val="both"/>
              <w:rPr>
                <w:rFonts w:ascii="Times New Roman" w:hAnsi="Times New Roman" w:cs="Times New Roman"/>
                <w:sz w:val="28"/>
                <w:szCs w:val="28"/>
                <w:lang w:val="az-Latn-AZ"/>
              </w:rPr>
            </w:pPr>
          </w:p>
        </w:tc>
      </w:tr>
      <w:tr w:rsidR="00ED224B" w:rsidRPr="009B2381" w14:paraId="3E718ED9" w14:textId="77777777" w:rsidTr="00537254">
        <w:tc>
          <w:tcPr>
            <w:tcW w:w="1560" w:type="dxa"/>
            <w:shd w:val="clear" w:color="auto" w:fill="FFFFFF" w:themeFill="background1"/>
          </w:tcPr>
          <w:p w14:paraId="47BD72BA" w14:textId="77777777" w:rsidR="00ED224B" w:rsidRPr="00CD3EFB" w:rsidRDefault="00ED224B" w:rsidP="005455A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 xml:space="preserve">Əlavə qiymətləndirmə kriteriyaları və </w:t>
            </w:r>
            <w:r w:rsidR="00A146C5" w:rsidRPr="00CD3EFB">
              <w:rPr>
                <w:rFonts w:ascii="Times New Roman" w:hAnsi="Times New Roman" w:cs="Times New Roman"/>
                <w:b/>
                <w:i/>
                <w:sz w:val="28"/>
                <w:szCs w:val="28"/>
                <w:lang w:val="az-Latn-AZ"/>
              </w:rPr>
              <w:t xml:space="preserve">onların </w:t>
            </w:r>
            <w:r w:rsidRPr="00CD3EFB">
              <w:rPr>
                <w:rFonts w:ascii="Times New Roman" w:hAnsi="Times New Roman" w:cs="Times New Roman"/>
                <w:b/>
                <w:i/>
                <w:sz w:val="28"/>
                <w:szCs w:val="28"/>
                <w:lang w:val="az-Latn-AZ"/>
              </w:rPr>
              <w:t>ölçmə metod</w:t>
            </w:r>
            <w:r w:rsidR="00A146C5" w:rsidRPr="00CD3EFB">
              <w:rPr>
                <w:rFonts w:ascii="Times New Roman" w:hAnsi="Times New Roman" w:cs="Times New Roman"/>
                <w:b/>
                <w:i/>
                <w:sz w:val="28"/>
                <w:szCs w:val="28"/>
                <w:lang w:val="az-Latn-AZ"/>
              </w:rPr>
              <w:t>ları</w:t>
            </w:r>
          </w:p>
        </w:tc>
        <w:tc>
          <w:tcPr>
            <w:tcW w:w="9072" w:type="dxa"/>
          </w:tcPr>
          <w:p w14:paraId="49E7244F" w14:textId="77777777" w:rsidR="00505F40" w:rsidRPr="00CD3EFB" w:rsidRDefault="00505F40" w:rsidP="00FA5B7B">
            <w:pPr>
              <w:jc w:val="both"/>
              <w:rPr>
                <w:rFonts w:ascii="Times New Roman" w:hAnsi="Times New Roman" w:cs="Times New Roman"/>
                <w:sz w:val="28"/>
                <w:szCs w:val="28"/>
                <w:highlight w:val="yellow"/>
                <w:lang w:val="az-Latn-AZ"/>
              </w:rPr>
            </w:pPr>
          </w:p>
          <w:p w14:paraId="4368C344" w14:textId="77777777" w:rsidR="00A84A1D" w:rsidRPr="00CD3EFB" w:rsidRDefault="008C27AB" w:rsidP="00FA5B7B">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Qanda interleykinlərin immunoferment üsulla təyini;bəzi qaraciyər markerlərinin təyini</w:t>
            </w:r>
          </w:p>
          <w:p w14:paraId="2517D601" w14:textId="77777777" w:rsidR="00A84A1D" w:rsidRPr="00CD3EFB" w:rsidRDefault="00A84A1D" w:rsidP="00FA5B7B">
            <w:pPr>
              <w:jc w:val="both"/>
              <w:rPr>
                <w:rFonts w:ascii="Times New Roman" w:hAnsi="Times New Roman" w:cs="Times New Roman"/>
                <w:sz w:val="28"/>
                <w:szCs w:val="28"/>
                <w:lang w:val="az-Latn-AZ"/>
              </w:rPr>
            </w:pPr>
          </w:p>
          <w:p w14:paraId="1E79B716" w14:textId="77777777" w:rsidR="00ED224B" w:rsidRPr="00CD3EFB" w:rsidRDefault="00ED224B" w:rsidP="008C27AB">
            <w:pPr>
              <w:jc w:val="both"/>
              <w:rPr>
                <w:rFonts w:ascii="Times New Roman" w:hAnsi="Times New Roman" w:cs="Times New Roman"/>
                <w:sz w:val="28"/>
                <w:szCs w:val="28"/>
                <w:lang w:val="az-Latn-AZ"/>
              </w:rPr>
            </w:pPr>
          </w:p>
        </w:tc>
      </w:tr>
      <w:tr w:rsidR="00471B62" w:rsidRPr="009B2381" w14:paraId="19246709" w14:textId="77777777" w:rsidTr="00537254">
        <w:tc>
          <w:tcPr>
            <w:tcW w:w="1560" w:type="dxa"/>
            <w:shd w:val="clear" w:color="auto" w:fill="FFFFFF" w:themeFill="background1"/>
          </w:tcPr>
          <w:p w14:paraId="2581FC17" w14:textId="77777777" w:rsidR="00471B62" w:rsidRPr="00CD3EFB" w:rsidRDefault="00471B62"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Açar sözlər</w:t>
            </w:r>
          </w:p>
        </w:tc>
        <w:tc>
          <w:tcPr>
            <w:tcW w:w="9072" w:type="dxa"/>
          </w:tcPr>
          <w:p w14:paraId="06B0CF5B" w14:textId="77777777" w:rsidR="00653539" w:rsidRPr="00CD3EFB" w:rsidRDefault="00653539" w:rsidP="0090706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xərçəngi,limfa düyün</w:t>
            </w:r>
            <w:r w:rsidR="00B544BE">
              <w:rPr>
                <w:rFonts w:ascii="Times New Roman" w:hAnsi="Times New Roman" w:cs="Times New Roman"/>
                <w:sz w:val="28"/>
                <w:szCs w:val="28"/>
                <w:lang w:val="az-Latn-AZ"/>
              </w:rPr>
              <w:t>ü metastazı</w:t>
            </w:r>
            <w:r w:rsidRPr="00CD3EFB">
              <w:rPr>
                <w:rFonts w:ascii="Times New Roman" w:hAnsi="Times New Roman" w:cs="Times New Roman"/>
                <w:sz w:val="28"/>
                <w:szCs w:val="28"/>
                <w:lang w:val="az-Latn-AZ"/>
              </w:rPr>
              <w:t>, CEA, CA 19-9 ,mikroRNT, ümumi qastrektomiya və</w:t>
            </w:r>
            <w:r w:rsidR="00B544BE">
              <w:rPr>
                <w:rFonts w:ascii="Times New Roman" w:hAnsi="Times New Roman" w:cs="Times New Roman"/>
                <w:sz w:val="28"/>
                <w:szCs w:val="28"/>
                <w:lang w:val="az-Latn-AZ"/>
              </w:rPr>
              <w:t xml:space="preserve"> D1-</w:t>
            </w:r>
            <w:r w:rsidRPr="00CD3EFB">
              <w:rPr>
                <w:rFonts w:ascii="Times New Roman" w:hAnsi="Times New Roman" w:cs="Times New Roman"/>
                <w:sz w:val="28"/>
                <w:szCs w:val="28"/>
                <w:lang w:val="az-Latn-AZ"/>
              </w:rPr>
              <w:t>D2 limfa düyün</w:t>
            </w:r>
            <w:r w:rsidR="00B544BE">
              <w:rPr>
                <w:rFonts w:ascii="Times New Roman" w:hAnsi="Times New Roman" w:cs="Times New Roman"/>
                <w:sz w:val="28"/>
                <w:szCs w:val="28"/>
                <w:lang w:val="az-Latn-AZ"/>
              </w:rPr>
              <w:t>ü</w:t>
            </w:r>
            <w:r w:rsidRPr="00CD3EFB">
              <w:rPr>
                <w:rFonts w:ascii="Times New Roman" w:hAnsi="Times New Roman" w:cs="Times New Roman"/>
                <w:sz w:val="28"/>
                <w:szCs w:val="28"/>
                <w:lang w:val="az-Latn-AZ"/>
              </w:rPr>
              <w:t xml:space="preserve"> disseksiyası, neoadjuvan kimyəvi terapiya  </w:t>
            </w:r>
          </w:p>
          <w:p w14:paraId="480F9719" w14:textId="77777777" w:rsidR="00907060" w:rsidRPr="00CD3EFB" w:rsidRDefault="00907060" w:rsidP="00FA6BF0">
            <w:pPr>
              <w:jc w:val="both"/>
              <w:rPr>
                <w:rFonts w:ascii="Times New Roman" w:hAnsi="Times New Roman" w:cs="Times New Roman"/>
                <w:sz w:val="28"/>
                <w:szCs w:val="28"/>
                <w:lang w:val="az-Latn-AZ"/>
              </w:rPr>
            </w:pPr>
          </w:p>
        </w:tc>
      </w:tr>
      <w:tr w:rsidR="00A146C5" w:rsidRPr="00CD3EFB" w14:paraId="712A32E6" w14:textId="77777777" w:rsidTr="00537254">
        <w:tc>
          <w:tcPr>
            <w:tcW w:w="1560" w:type="dxa"/>
            <w:shd w:val="clear" w:color="auto" w:fill="FFFFFF" w:themeFill="background1"/>
          </w:tcPr>
          <w:p w14:paraId="24918CA7" w14:textId="77777777" w:rsidR="00A146C5" w:rsidRPr="00CD3EFB" w:rsidRDefault="00A146C5"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Obyektinə görə işin növü</w:t>
            </w:r>
          </w:p>
        </w:tc>
        <w:tc>
          <w:tcPr>
            <w:tcW w:w="9072" w:type="dxa"/>
          </w:tcPr>
          <w:p w14:paraId="7ECDA7F9" w14:textId="77777777" w:rsidR="00653539" w:rsidRPr="00CD3EFB" w:rsidRDefault="00653539" w:rsidP="005F7A0D">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Klinik</w:t>
            </w:r>
          </w:p>
          <w:p w14:paraId="32B1FC56" w14:textId="77777777" w:rsidR="00A146C5" w:rsidRPr="00CD3EFB" w:rsidRDefault="00A146C5" w:rsidP="005F7A0D">
            <w:pPr>
              <w:jc w:val="both"/>
              <w:rPr>
                <w:rFonts w:ascii="Times New Roman" w:hAnsi="Times New Roman" w:cs="Times New Roman"/>
                <w:sz w:val="28"/>
                <w:szCs w:val="28"/>
                <w:lang w:val="az-Latn-AZ"/>
              </w:rPr>
            </w:pPr>
          </w:p>
        </w:tc>
      </w:tr>
      <w:tr w:rsidR="00A146C5" w:rsidRPr="00CD3EFB" w14:paraId="6F14B795" w14:textId="77777777" w:rsidTr="00537254">
        <w:tc>
          <w:tcPr>
            <w:tcW w:w="1560" w:type="dxa"/>
            <w:shd w:val="clear" w:color="auto" w:fill="FFFFFF" w:themeFill="background1"/>
          </w:tcPr>
          <w:p w14:paraId="7AEFA294" w14:textId="77777777" w:rsidR="00A146C5" w:rsidRPr="00CD3EFB" w:rsidRDefault="00A146C5"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Məqsədinə görə</w:t>
            </w:r>
            <w:r w:rsidR="00D82648" w:rsidRPr="00CD3EFB">
              <w:rPr>
                <w:rFonts w:ascii="Times New Roman" w:hAnsi="Times New Roman" w:cs="Times New Roman"/>
                <w:b/>
                <w:i/>
                <w:sz w:val="28"/>
                <w:szCs w:val="28"/>
                <w:lang w:val="az-Latn-AZ"/>
              </w:rPr>
              <w:t xml:space="preserve"> işin</w:t>
            </w:r>
            <w:r w:rsidRPr="00CD3EFB">
              <w:rPr>
                <w:rFonts w:ascii="Times New Roman" w:hAnsi="Times New Roman" w:cs="Times New Roman"/>
                <w:b/>
                <w:i/>
                <w:sz w:val="28"/>
                <w:szCs w:val="28"/>
                <w:lang w:val="az-Latn-AZ"/>
              </w:rPr>
              <w:t xml:space="preserve"> növü</w:t>
            </w:r>
          </w:p>
        </w:tc>
        <w:tc>
          <w:tcPr>
            <w:tcW w:w="9072" w:type="dxa"/>
          </w:tcPr>
          <w:p w14:paraId="563CFFE0" w14:textId="77777777" w:rsidR="00653539" w:rsidRPr="00CD3EFB" w:rsidRDefault="00653539" w:rsidP="005F7A0D">
            <w:pPr>
              <w:jc w:val="both"/>
              <w:rPr>
                <w:rFonts w:ascii="Times New Roman" w:hAnsi="Times New Roman" w:cs="Times New Roman"/>
                <w:b/>
                <w:sz w:val="28"/>
                <w:szCs w:val="28"/>
                <w:lang w:val="az-Latn-AZ"/>
              </w:rPr>
            </w:pPr>
          </w:p>
          <w:p w14:paraId="7D3114CE" w14:textId="77777777" w:rsidR="00653539" w:rsidRPr="00E57C05" w:rsidRDefault="00653539" w:rsidP="005F7A0D">
            <w:pPr>
              <w:jc w:val="both"/>
              <w:rPr>
                <w:rFonts w:ascii="Times New Roman" w:hAnsi="Times New Roman" w:cs="Times New Roman"/>
                <w:sz w:val="28"/>
                <w:szCs w:val="28"/>
                <w:lang w:val="az-Latn-AZ"/>
              </w:rPr>
            </w:pPr>
            <w:r w:rsidRPr="00E57C05">
              <w:rPr>
                <w:rFonts w:ascii="Times New Roman" w:hAnsi="Times New Roman" w:cs="Times New Roman"/>
                <w:sz w:val="28"/>
                <w:szCs w:val="28"/>
                <w:lang w:val="az-Latn-AZ"/>
              </w:rPr>
              <w:t>Müalicə;Diaqnostika;Reablitasiya</w:t>
            </w:r>
            <w:r w:rsidRPr="00E57C05">
              <w:rPr>
                <w:sz w:val="28"/>
                <w:szCs w:val="28"/>
                <w:lang w:val="az-Latn-AZ"/>
              </w:rPr>
              <w:t>;</w:t>
            </w:r>
            <w:r w:rsidRPr="00E57C05">
              <w:rPr>
                <w:rFonts w:ascii="Times New Roman" w:hAnsi="Times New Roman" w:cs="Times New Roman"/>
                <w:sz w:val="28"/>
                <w:szCs w:val="28"/>
                <w:lang w:val="az-Latn-AZ"/>
              </w:rPr>
              <w:t>Elmi-nəzəri</w:t>
            </w:r>
          </w:p>
          <w:p w14:paraId="5EF81A45" w14:textId="77777777" w:rsidR="00D94CBE" w:rsidRPr="00CD3EFB" w:rsidRDefault="00D94CBE" w:rsidP="00FA6BF0">
            <w:pPr>
              <w:jc w:val="both"/>
              <w:rPr>
                <w:rFonts w:ascii="Times New Roman" w:hAnsi="Times New Roman" w:cs="Times New Roman"/>
                <w:b/>
                <w:sz w:val="28"/>
                <w:szCs w:val="28"/>
                <w:lang w:val="az-Latn-AZ"/>
              </w:rPr>
            </w:pPr>
          </w:p>
        </w:tc>
      </w:tr>
      <w:tr w:rsidR="00D94CBE" w:rsidRPr="00CD3EFB" w14:paraId="30ADABBB" w14:textId="77777777" w:rsidTr="00537254">
        <w:tc>
          <w:tcPr>
            <w:tcW w:w="1560" w:type="dxa"/>
            <w:shd w:val="clear" w:color="auto" w:fill="FFFFFF" w:themeFill="background1"/>
          </w:tcPr>
          <w:p w14:paraId="08D3CC43" w14:textId="77777777" w:rsidR="00D94CBE" w:rsidRPr="00CD3EFB" w:rsidRDefault="00D94CBE"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Vaxta görə</w:t>
            </w:r>
            <w:r w:rsidR="002609B5" w:rsidRPr="00CD3EFB">
              <w:rPr>
                <w:rFonts w:ascii="Times New Roman" w:hAnsi="Times New Roman" w:cs="Times New Roman"/>
                <w:b/>
                <w:i/>
                <w:sz w:val="28"/>
                <w:szCs w:val="28"/>
                <w:lang w:val="az-Latn-AZ"/>
              </w:rPr>
              <w:t xml:space="preserve"> işin növü</w:t>
            </w:r>
          </w:p>
        </w:tc>
        <w:tc>
          <w:tcPr>
            <w:tcW w:w="9072" w:type="dxa"/>
          </w:tcPr>
          <w:p w14:paraId="404FE701" w14:textId="3FF7FD18" w:rsidR="00D61E27" w:rsidRPr="00E57C05" w:rsidRDefault="00D61E27" w:rsidP="00E74991">
            <w:pPr>
              <w:shd w:val="clear" w:color="auto" w:fill="FFFFFF"/>
              <w:spacing w:before="100" w:beforeAutospacing="1" w:after="60"/>
              <w:rPr>
                <w:rFonts w:ascii="Times New Roman" w:eastAsia="Times New Roman" w:hAnsi="Times New Roman" w:cs="Times New Roman"/>
                <w:color w:val="000000"/>
                <w:sz w:val="28"/>
                <w:szCs w:val="28"/>
                <w:lang w:val="az-Latn-AZ"/>
              </w:rPr>
            </w:pPr>
            <w:r w:rsidRPr="00E57C05">
              <w:rPr>
                <w:rFonts w:ascii="Times New Roman" w:eastAsia="Times New Roman" w:hAnsi="Times New Roman" w:cs="Times New Roman"/>
                <w:color w:val="000000"/>
                <w:sz w:val="28"/>
                <w:szCs w:val="28"/>
                <w:lang w:val="az-Latn-AZ"/>
              </w:rPr>
              <w:t>Prospektiv ;</w:t>
            </w:r>
            <w:r w:rsidR="00E57C05">
              <w:rPr>
                <w:rFonts w:ascii="Times New Roman" w:eastAsia="Times New Roman" w:hAnsi="Times New Roman" w:cs="Times New Roman"/>
                <w:color w:val="000000"/>
                <w:sz w:val="28"/>
                <w:szCs w:val="28"/>
                <w:lang w:val="az-Latn-AZ"/>
              </w:rPr>
              <w:t>Randomizə</w:t>
            </w:r>
            <w:r w:rsidR="00653539" w:rsidRPr="00E57C05">
              <w:rPr>
                <w:rFonts w:ascii="Times New Roman" w:eastAsia="Times New Roman" w:hAnsi="Times New Roman" w:cs="Times New Roman"/>
                <w:color w:val="000000"/>
                <w:sz w:val="28"/>
                <w:szCs w:val="28"/>
                <w:lang w:val="az-Latn-AZ"/>
              </w:rPr>
              <w:t xml:space="preserve"> </w:t>
            </w:r>
          </w:p>
          <w:p w14:paraId="545DE1D6" w14:textId="77777777" w:rsidR="002609B5" w:rsidRPr="00CD3EFB" w:rsidRDefault="002609B5" w:rsidP="00E74991">
            <w:pPr>
              <w:shd w:val="clear" w:color="auto" w:fill="FFFFFF"/>
              <w:spacing w:before="100" w:beforeAutospacing="1" w:after="60"/>
              <w:rPr>
                <w:rFonts w:ascii="Times New Roman" w:eastAsia="Times New Roman" w:hAnsi="Times New Roman" w:cs="Times New Roman"/>
                <w:b/>
                <w:color w:val="000000"/>
                <w:sz w:val="28"/>
                <w:szCs w:val="28"/>
              </w:rPr>
            </w:pPr>
          </w:p>
        </w:tc>
      </w:tr>
      <w:tr w:rsidR="002609B5" w:rsidRPr="009B2381" w14:paraId="40FB6D17" w14:textId="77777777" w:rsidTr="00537254">
        <w:tc>
          <w:tcPr>
            <w:tcW w:w="1560" w:type="dxa"/>
            <w:shd w:val="clear" w:color="auto" w:fill="FFFFFF" w:themeFill="background1"/>
          </w:tcPr>
          <w:p w14:paraId="11A1E85F" w14:textId="77777777" w:rsidR="002609B5" w:rsidRPr="00CD3EFB" w:rsidRDefault="002609B5"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Klinik tədqiqatın modeli</w:t>
            </w:r>
          </w:p>
        </w:tc>
        <w:tc>
          <w:tcPr>
            <w:tcW w:w="9072" w:type="dxa"/>
          </w:tcPr>
          <w:p w14:paraId="0B5C4A46" w14:textId="77777777" w:rsidR="008C27AB" w:rsidRPr="00CD3EFB" w:rsidRDefault="008C27AB" w:rsidP="00E74991">
            <w:pPr>
              <w:jc w:val="both"/>
              <w:rPr>
                <w:rFonts w:ascii="Times New Roman" w:hAnsi="Times New Roman" w:cs="Times New Roman"/>
                <w:b/>
                <w:sz w:val="28"/>
                <w:szCs w:val="28"/>
                <w:highlight w:val="yellow"/>
                <w:lang w:val="az-Latn-AZ"/>
              </w:rPr>
            </w:pPr>
          </w:p>
          <w:p w14:paraId="6E9A1706" w14:textId="6AD93B2C" w:rsidR="008C27AB" w:rsidRPr="00E57C05" w:rsidRDefault="009C5F67" w:rsidP="00E74991">
            <w:pPr>
              <w:jc w:val="both"/>
              <w:rPr>
                <w:rFonts w:ascii="Times New Roman" w:hAnsi="Times New Roman" w:cs="Times New Roman"/>
                <w:sz w:val="28"/>
                <w:szCs w:val="28"/>
                <w:lang w:val="az-Latn-AZ"/>
              </w:rPr>
            </w:pPr>
            <w:r w:rsidRPr="00E57C05">
              <w:rPr>
                <w:rFonts w:ascii="Times New Roman" w:hAnsi="Times New Roman" w:cs="Times New Roman"/>
                <w:sz w:val="28"/>
                <w:szCs w:val="28"/>
                <w:lang w:val="az-Latn-AZ"/>
              </w:rPr>
              <w:t>Total</w:t>
            </w:r>
            <w:r w:rsidR="00B544BE" w:rsidRPr="00E57C05">
              <w:rPr>
                <w:rFonts w:ascii="Times New Roman" w:hAnsi="Times New Roman" w:cs="Times New Roman"/>
                <w:sz w:val="28"/>
                <w:szCs w:val="28"/>
                <w:lang w:val="az-Latn-AZ"/>
              </w:rPr>
              <w:t xml:space="preserve"> </w:t>
            </w:r>
            <w:r w:rsidR="008C27AB" w:rsidRPr="00E57C05">
              <w:rPr>
                <w:rFonts w:ascii="Times New Roman" w:hAnsi="Times New Roman" w:cs="Times New Roman"/>
                <w:sz w:val="28"/>
                <w:szCs w:val="28"/>
                <w:lang w:val="az-Latn-AZ"/>
              </w:rPr>
              <w:t>q</w:t>
            </w:r>
            <w:r w:rsidR="00B94D23" w:rsidRPr="00E57C05">
              <w:rPr>
                <w:rFonts w:ascii="Times New Roman" w:hAnsi="Times New Roman" w:cs="Times New Roman"/>
                <w:sz w:val="28"/>
                <w:szCs w:val="28"/>
                <w:lang w:val="az-Latn-AZ"/>
              </w:rPr>
              <w:t>astrektomiya,</w:t>
            </w:r>
            <w:r w:rsidR="00D62ECC">
              <w:rPr>
                <w:rFonts w:ascii="Times New Roman" w:hAnsi="Times New Roman" w:cs="Times New Roman"/>
                <w:sz w:val="28"/>
                <w:szCs w:val="28"/>
                <w:lang w:val="az-Latn-AZ"/>
              </w:rPr>
              <w:t xml:space="preserve"> </w:t>
            </w:r>
            <w:r w:rsidR="00B544BE" w:rsidRPr="00E57C05">
              <w:rPr>
                <w:rFonts w:ascii="Times New Roman" w:hAnsi="Times New Roman" w:cs="Times New Roman"/>
                <w:sz w:val="28"/>
                <w:szCs w:val="28"/>
                <w:lang w:val="az-Latn-AZ"/>
              </w:rPr>
              <w:t>D1-</w:t>
            </w:r>
            <w:r w:rsidR="008C27AB" w:rsidRPr="00E57C05">
              <w:rPr>
                <w:rFonts w:ascii="Times New Roman" w:hAnsi="Times New Roman" w:cs="Times New Roman"/>
                <w:sz w:val="28"/>
                <w:szCs w:val="28"/>
                <w:lang w:val="az-Latn-AZ"/>
              </w:rPr>
              <w:t>D2 LD disseksiyası;</w:t>
            </w:r>
            <w:r w:rsidR="00DC44AD">
              <w:rPr>
                <w:rFonts w:ascii="Times New Roman" w:hAnsi="Times New Roman" w:cs="Times New Roman"/>
                <w:sz w:val="28"/>
                <w:szCs w:val="28"/>
                <w:lang w:val="az-Latn-AZ"/>
              </w:rPr>
              <w:t xml:space="preserve"> Qanda mikroRNT-nin səviyyəsinin təyini</w:t>
            </w:r>
          </w:p>
          <w:p w14:paraId="287238D8" w14:textId="77777777" w:rsidR="002609B5" w:rsidRPr="00CD3EFB" w:rsidRDefault="002609B5" w:rsidP="008C27AB">
            <w:pPr>
              <w:jc w:val="both"/>
              <w:rPr>
                <w:rFonts w:ascii="Times New Roman" w:hAnsi="Times New Roman" w:cs="Times New Roman"/>
                <w:sz w:val="28"/>
                <w:szCs w:val="28"/>
                <w:lang w:val="az-Latn-AZ"/>
              </w:rPr>
            </w:pPr>
          </w:p>
        </w:tc>
      </w:tr>
      <w:tr w:rsidR="00471B62" w:rsidRPr="009B2381" w14:paraId="6504B5B2" w14:textId="77777777" w:rsidTr="00537254">
        <w:tc>
          <w:tcPr>
            <w:tcW w:w="1560" w:type="dxa"/>
            <w:shd w:val="clear" w:color="auto" w:fill="FFFFFF" w:themeFill="background1"/>
          </w:tcPr>
          <w:p w14:paraId="0894F528" w14:textId="77777777" w:rsidR="00471B62" w:rsidRPr="00CD3EFB" w:rsidRDefault="001554A1" w:rsidP="001554A1">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Obyekt</w:t>
            </w:r>
            <w:r w:rsidR="00C63476" w:rsidRPr="00CD3EFB">
              <w:rPr>
                <w:rFonts w:ascii="Times New Roman" w:hAnsi="Times New Roman" w:cs="Times New Roman"/>
                <w:b/>
                <w:i/>
                <w:sz w:val="28"/>
                <w:szCs w:val="28"/>
                <w:lang w:val="az-Latn-AZ"/>
              </w:rPr>
              <w:t xml:space="preserve"> – xəstələr</w:t>
            </w:r>
            <w:r w:rsidRPr="00CD3EFB">
              <w:rPr>
                <w:rFonts w:ascii="Times New Roman" w:hAnsi="Times New Roman" w:cs="Times New Roman"/>
                <w:b/>
                <w:i/>
                <w:sz w:val="28"/>
                <w:szCs w:val="28"/>
                <w:lang w:val="az-Latn-AZ"/>
              </w:rPr>
              <w:t xml:space="preserve"> (m</w:t>
            </w:r>
            <w:r w:rsidR="00471B62" w:rsidRPr="00CD3EFB">
              <w:rPr>
                <w:rFonts w:ascii="Times New Roman" w:hAnsi="Times New Roman" w:cs="Times New Roman"/>
                <w:b/>
                <w:i/>
                <w:sz w:val="28"/>
                <w:szCs w:val="28"/>
                <w:lang w:val="az-Latn-AZ"/>
              </w:rPr>
              <w:t>aterial</w:t>
            </w:r>
            <w:r w:rsidRPr="00CD3EFB">
              <w:rPr>
                <w:rFonts w:ascii="Times New Roman" w:hAnsi="Times New Roman" w:cs="Times New Roman"/>
                <w:b/>
                <w:i/>
                <w:sz w:val="28"/>
                <w:szCs w:val="28"/>
                <w:lang w:val="az-Latn-AZ"/>
              </w:rPr>
              <w:t>)</w:t>
            </w:r>
          </w:p>
        </w:tc>
        <w:tc>
          <w:tcPr>
            <w:tcW w:w="9072" w:type="dxa"/>
          </w:tcPr>
          <w:p w14:paraId="558DC54A"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Tədqiqatda mədə xərşəngi olan hər iki cinsə aid 150 xəstədə aparılan əməliyyatlar və müayinələr</w:t>
            </w:r>
          </w:p>
          <w:p w14:paraId="3AD685D8"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30 sağlam insanın göstəriciləri</w:t>
            </w:r>
          </w:p>
          <w:p w14:paraId="52D980C4"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Preoperativ dövrdə molekullarının təyini</w:t>
            </w:r>
          </w:p>
          <w:p w14:paraId="7D2DBC1C"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Gastroektomiyanın növü və cərrahi LD disseksiyası</w:t>
            </w:r>
          </w:p>
          <w:p w14:paraId="5E96875D"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xərçənginin diagnostikasında və cərrahi müalicəsində yeni müayinə və müalicə sxemi</w:t>
            </w:r>
          </w:p>
          <w:p w14:paraId="4FD3EB1A" w14:textId="77777777" w:rsidR="00A6153F" w:rsidRPr="00CD3EFB" w:rsidRDefault="00A6153F" w:rsidP="00A6153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Xəstəliklə əlaqəli xərçəngin ağırlıq dərəcəsini müəyyən edilməsi</w:t>
            </w:r>
          </w:p>
          <w:p w14:paraId="0FEF2901" w14:textId="77777777" w:rsidR="00907060" w:rsidRPr="00CD3EFB" w:rsidRDefault="00A6153F" w:rsidP="00A6153F">
            <w:pPr>
              <w:ind w:left="360"/>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 ilə əlaqədar xəstəliyin erkən diagnozunda qanda biomarkerlərin təyini ilə yanaşı əməliyyatdan öncə KT-nın arasında əlaqənin öyrənilməsi</w:t>
            </w:r>
          </w:p>
        </w:tc>
      </w:tr>
      <w:tr w:rsidR="00471B62" w:rsidRPr="00CD3EFB" w14:paraId="100F9470" w14:textId="77777777" w:rsidTr="00537254">
        <w:tc>
          <w:tcPr>
            <w:tcW w:w="1560" w:type="dxa"/>
            <w:shd w:val="clear" w:color="auto" w:fill="FFFFFF" w:themeFill="background1"/>
          </w:tcPr>
          <w:p w14:paraId="00BB5F8F" w14:textId="77777777" w:rsidR="00471B62" w:rsidRPr="00CD3EFB" w:rsidRDefault="00471B62"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Daxil etmə kriteriyaları</w:t>
            </w:r>
          </w:p>
        </w:tc>
        <w:tc>
          <w:tcPr>
            <w:tcW w:w="9072" w:type="dxa"/>
          </w:tcPr>
          <w:p w14:paraId="2F4DA806" w14:textId="77777777"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Tədqiqata histopatoloji mədə xərçəngi diaqnozu qoyulan, qastrektomiya və </w:t>
            </w:r>
            <w:r w:rsidR="00720C1F">
              <w:rPr>
                <w:rFonts w:ascii="Times New Roman" w:hAnsi="Times New Roman" w:cs="Times New Roman"/>
                <w:sz w:val="28"/>
                <w:szCs w:val="28"/>
                <w:lang w:val="az-Latn-AZ"/>
              </w:rPr>
              <w:t>D1-</w:t>
            </w:r>
            <w:r w:rsidRPr="00CD3EFB">
              <w:rPr>
                <w:rFonts w:ascii="Times New Roman" w:hAnsi="Times New Roman" w:cs="Times New Roman"/>
                <w:sz w:val="28"/>
                <w:szCs w:val="28"/>
                <w:lang w:val="az-Latn-AZ"/>
              </w:rPr>
              <w:t>D2 limfa düyününün disseksiyası tətbiq olunan, 18 yaşdan yuxarı, Şərq Kooperativ Onkoloji Qrupuna (ECOG) əsasən performans göstəricisi 0,1 və</w:t>
            </w:r>
            <w:r w:rsidR="00720C1F">
              <w:rPr>
                <w:rFonts w:ascii="Times New Roman" w:hAnsi="Times New Roman" w:cs="Times New Roman"/>
                <w:sz w:val="28"/>
                <w:szCs w:val="28"/>
                <w:lang w:val="az-Latn-AZ"/>
              </w:rPr>
              <w:t xml:space="preserve"> yaxud 2 olan,</w:t>
            </w:r>
            <w:r w:rsidRPr="00CD3EFB">
              <w:rPr>
                <w:rFonts w:ascii="Times New Roman" w:hAnsi="Times New Roman" w:cs="Times New Roman"/>
                <w:sz w:val="28"/>
                <w:szCs w:val="28"/>
                <w:lang w:val="az-Latn-AZ"/>
              </w:rPr>
              <w:t>uzaq metastaz və peritoneal yayılması olmayan,</w:t>
            </w:r>
            <w:r w:rsidR="00720C1F">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həmçinin</w:t>
            </w:r>
            <w:r w:rsidR="00720C1F">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 xml:space="preserve">neoadjuvan kimyəvi terapiya qəbul etməyən xəstələr daxil edildi. Nəzarət </w:t>
            </w:r>
            <w:r w:rsidRPr="00CD3EFB">
              <w:rPr>
                <w:rFonts w:ascii="Times New Roman" w:hAnsi="Times New Roman" w:cs="Times New Roman"/>
                <w:sz w:val="28"/>
                <w:szCs w:val="28"/>
                <w:lang w:val="az-Latn-AZ"/>
              </w:rPr>
              <w:lastRenderedPageBreak/>
              <w:t>qrupu</w:t>
            </w:r>
            <w:r w:rsidR="00720C1F">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 xml:space="preserve">xəstəxanamızda işləyən 18 yaşdan yuxarı bədxassəli və ya xroniki xəstəlik tarixçəsi olmayan sağlam insanlardan və qeyri-səciyyəvi simptomları ilə poliklinikamıza müraciət edən şəxslərdən könüllülük əsasında təşkil edildi. </w:t>
            </w:r>
          </w:p>
          <w:p w14:paraId="5133B510" w14:textId="3875503A"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Mədə x</w:t>
            </w:r>
            <w:r w:rsidR="002810F5">
              <w:rPr>
                <w:rFonts w:ascii="Times New Roman" w:hAnsi="Times New Roman" w:cs="Times New Roman"/>
                <w:sz w:val="28"/>
                <w:szCs w:val="28"/>
                <w:lang w:val="az-Latn-AZ"/>
              </w:rPr>
              <w:t>ə</w:t>
            </w:r>
            <w:r w:rsidRPr="00CD3EFB">
              <w:rPr>
                <w:rFonts w:ascii="Times New Roman" w:hAnsi="Times New Roman" w:cs="Times New Roman"/>
                <w:sz w:val="28"/>
                <w:szCs w:val="28"/>
                <w:lang w:val="az-Latn-AZ"/>
              </w:rPr>
              <w:t>rçəginin   növü;</w:t>
            </w:r>
          </w:p>
          <w:p w14:paraId="47B605B6" w14:textId="07939D29"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 Mədə x</w:t>
            </w:r>
            <w:r w:rsidR="002810F5">
              <w:rPr>
                <w:rFonts w:ascii="Times New Roman" w:hAnsi="Times New Roman" w:cs="Times New Roman"/>
                <w:sz w:val="28"/>
                <w:szCs w:val="28"/>
                <w:lang w:val="az-Latn-AZ"/>
              </w:rPr>
              <w:t>ə</w:t>
            </w:r>
            <w:r w:rsidRPr="00CD3EFB">
              <w:rPr>
                <w:rFonts w:ascii="Times New Roman" w:hAnsi="Times New Roman" w:cs="Times New Roman"/>
                <w:sz w:val="28"/>
                <w:szCs w:val="28"/>
                <w:lang w:val="az-Latn-AZ"/>
              </w:rPr>
              <w:t>rçəginin   ölçüsü;</w:t>
            </w:r>
          </w:p>
          <w:p w14:paraId="2D05DFA6" w14:textId="7170AF14"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-Yanaşı xəstə</w:t>
            </w:r>
            <w:r w:rsidR="008B58A8">
              <w:rPr>
                <w:rFonts w:ascii="Times New Roman" w:hAnsi="Times New Roman" w:cs="Times New Roman"/>
                <w:sz w:val="28"/>
                <w:szCs w:val="28"/>
                <w:lang w:val="az-Latn-AZ"/>
              </w:rPr>
              <w:t>lik</w:t>
            </w:r>
            <w:r w:rsidRPr="00CD3EFB">
              <w:rPr>
                <w:rFonts w:ascii="Times New Roman" w:hAnsi="Times New Roman" w:cs="Times New Roman"/>
                <w:sz w:val="28"/>
                <w:szCs w:val="28"/>
                <w:lang w:val="az-Latn-AZ"/>
              </w:rPr>
              <w:t xml:space="preserve">lər; </w:t>
            </w:r>
          </w:p>
          <w:p w14:paraId="5561B68D" w14:textId="77777777"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-Xəstələrin cinsi; </w:t>
            </w:r>
          </w:p>
          <w:p w14:paraId="20A5117F" w14:textId="77777777"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-Əməliyyatın növü;</w:t>
            </w:r>
          </w:p>
          <w:p w14:paraId="779CF98B" w14:textId="77777777" w:rsidR="003E2BD4" w:rsidRPr="00CD3EFB" w:rsidRDefault="003E2BD4" w:rsidP="003E2BD4">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-Xəstələrin yaşı;  </w:t>
            </w:r>
          </w:p>
          <w:p w14:paraId="5C1E437A" w14:textId="77777777" w:rsidR="00907060" w:rsidRPr="00CD3EFB" w:rsidRDefault="00907060" w:rsidP="00FA6BF0">
            <w:pPr>
              <w:jc w:val="both"/>
              <w:rPr>
                <w:rFonts w:ascii="Times New Roman" w:hAnsi="Times New Roman" w:cs="Times New Roman"/>
                <w:sz w:val="28"/>
                <w:szCs w:val="28"/>
                <w:lang w:val="az-Latn-AZ"/>
              </w:rPr>
            </w:pPr>
          </w:p>
        </w:tc>
      </w:tr>
      <w:tr w:rsidR="00471B62" w:rsidRPr="009B2381" w14:paraId="7507F27B" w14:textId="77777777" w:rsidTr="00537254">
        <w:tc>
          <w:tcPr>
            <w:tcW w:w="1560" w:type="dxa"/>
            <w:shd w:val="clear" w:color="auto" w:fill="FFFFFF" w:themeFill="background1"/>
          </w:tcPr>
          <w:p w14:paraId="40BE3C7E" w14:textId="77777777" w:rsidR="00471B62" w:rsidRPr="00CD3EFB" w:rsidRDefault="00471B62"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Çıxarma kriteriyaları</w:t>
            </w:r>
          </w:p>
        </w:tc>
        <w:tc>
          <w:tcPr>
            <w:tcW w:w="9072" w:type="dxa"/>
          </w:tcPr>
          <w:p w14:paraId="5D238344" w14:textId="77777777" w:rsidR="003E2BD4" w:rsidRPr="00CD3EFB" w:rsidRDefault="003E2BD4" w:rsidP="00CC2D26">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Uzaq metastazı və peritoneal yayılması olan, əvvəllər mədə xərçəngi və yaxud xərçəngin hər hansı bir növünə tutulmuş,  18 yaşına çatmayan, əməliyyat olunmayan, ECOG 3, 4, 5,  limfa düyününün disseksiyası tətbiq olunmayan və məlumatları natamam olan</w:t>
            </w:r>
            <w:r w:rsidR="00720C1F">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xəstələr tədqiqatdan xaric ediləcəkdir və bu xəstələr tədqiqat qrupuna  daxil edilməyəcəkdir .</w:t>
            </w:r>
          </w:p>
          <w:p w14:paraId="366FAB35" w14:textId="77777777" w:rsidR="00562A94" w:rsidRPr="00CD3EFB" w:rsidRDefault="00562A94" w:rsidP="00FA6BF0">
            <w:pPr>
              <w:jc w:val="both"/>
              <w:rPr>
                <w:rFonts w:ascii="Times New Roman" w:hAnsi="Times New Roman" w:cs="Times New Roman"/>
                <w:sz w:val="28"/>
                <w:szCs w:val="28"/>
                <w:lang w:val="az-Latn-AZ"/>
              </w:rPr>
            </w:pPr>
          </w:p>
        </w:tc>
      </w:tr>
      <w:tr w:rsidR="00EF29B2" w:rsidRPr="00CD3EFB" w14:paraId="2CE5218D" w14:textId="77777777" w:rsidTr="00537254">
        <w:tc>
          <w:tcPr>
            <w:tcW w:w="1560" w:type="dxa"/>
            <w:shd w:val="clear" w:color="auto" w:fill="FFFFFF" w:themeFill="background1"/>
          </w:tcPr>
          <w:p w14:paraId="4CEE5DE8" w14:textId="77777777" w:rsidR="00EF29B2" w:rsidRPr="00CD3EFB" w:rsidRDefault="00EF29B2"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Randomizasiya üsulu</w:t>
            </w:r>
          </w:p>
        </w:tc>
        <w:tc>
          <w:tcPr>
            <w:tcW w:w="9072" w:type="dxa"/>
          </w:tcPr>
          <w:p w14:paraId="6F95659E" w14:textId="77777777" w:rsidR="00EF29B2" w:rsidRDefault="00EF29B2" w:rsidP="00B4505B">
            <w:pPr>
              <w:jc w:val="both"/>
              <w:rPr>
                <w:rFonts w:ascii="Times New Roman" w:hAnsi="Times New Roman" w:cs="Times New Roman"/>
                <w:sz w:val="28"/>
                <w:szCs w:val="28"/>
                <w:lang w:val="az-Latn-AZ"/>
              </w:rPr>
            </w:pPr>
          </w:p>
          <w:p w14:paraId="51686485" w14:textId="77777777" w:rsidR="00720C1F" w:rsidRPr="00CD3EFB" w:rsidRDefault="00720C1F" w:rsidP="00B4505B">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 çalışmadır,</w:t>
            </w:r>
          </w:p>
        </w:tc>
      </w:tr>
      <w:tr w:rsidR="000678A5" w:rsidRPr="00CD3EFB" w14:paraId="3E521DEE" w14:textId="77777777" w:rsidTr="00537254">
        <w:tc>
          <w:tcPr>
            <w:tcW w:w="1560" w:type="dxa"/>
            <w:shd w:val="clear" w:color="auto" w:fill="FFFFFF" w:themeFill="background1"/>
          </w:tcPr>
          <w:p w14:paraId="6D44F2E4" w14:textId="77777777" w:rsidR="000678A5" w:rsidRPr="00CD3EFB" w:rsidRDefault="000678A5"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Müdaxilə</w:t>
            </w:r>
            <w:r w:rsidR="0073016B" w:rsidRPr="00CD3EFB">
              <w:rPr>
                <w:rFonts w:ascii="Times New Roman" w:hAnsi="Times New Roman" w:cs="Times New Roman"/>
                <w:b/>
                <w:i/>
                <w:sz w:val="28"/>
                <w:szCs w:val="28"/>
                <w:lang w:val="az-Latn-AZ"/>
              </w:rPr>
              <w:t>nin növü</w:t>
            </w:r>
          </w:p>
        </w:tc>
        <w:tc>
          <w:tcPr>
            <w:tcW w:w="9072" w:type="dxa"/>
          </w:tcPr>
          <w:p w14:paraId="0926F869" w14:textId="77777777" w:rsidR="004F2DA9" w:rsidRPr="00CD3EFB" w:rsidRDefault="004F2DA9" w:rsidP="004F2DA9">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ab/>
              <w:t>Dərman</w:t>
            </w:r>
          </w:p>
          <w:p w14:paraId="3714970E" w14:textId="77777777" w:rsidR="004F2DA9" w:rsidRPr="00CD3EFB" w:rsidRDefault="004F2DA9" w:rsidP="004F2DA9">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ab/>
              <w:t>Cihaz</w:t>
            </w:r>
          </w:p>
          <w:p w14:paraId="2BF3D5CB" w14:textId="77777777" w:rsidR="004F2DA9" w:rsidRPr="00CD3EFB" w:rsidRDefault="004F2DA9" w:rsidP="004F2DA9">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ab/>
              <w:t>Əməliyyat</w:t>
            </w:r>
          </w:p>
          <w:p w14:paraId="445DA131" w14:textId="77777777" w:rsidR="004F2DA9" w:rsidRPr="00CD3EFB" w:rsidRDefault="004F2DA9" w:rsidP="004F2DA9">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r w:rsidR="00720C1F">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Diaqnostik test</w:t>
            </w:r>
          </w:p>
          <w:p w14:paraId="56FDA379" w14:textId="77777777" w:rsidR="004F2DA9" w:rsidRPr="00CD3EFB" w:rsidRDefault="004F2DA9" w:rsidP="00223166">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ab/>
              <w:t>Kombinasiya</w:t>
            </w:r>
          </w:p>
          <w:p w14:paraId="5B754E85" w14:textId="77777777" w:rsidR="00223166" w:rsidRPr="00CD3EFB" w:rsidRDefault="00223166" w:rsidP="00FA6BF0">
            <w:pPr>
              <w:shd w:val="clear" w:color="auto" w:fill="FFFFFF"/>
              <w:spacing w:before="100" w:beforeAutospacing="1" w:after="60"/>
              <w:ind w:left="360"/>
              <w:jc w:val="both"/>
              <w:rPr>
                <w:rFonts w:ascii="Times New Roman" w:hAnsi="Times New Roman" w:cs="Times New Roman"/>
                <w:sz w:val="28"/>
                <w:szCs w:val="28"/>
                <w:lang w:val="az-Latn-AZ"/>
              </w:rPr>
            </w:pPr>
          </w:p>
        </w:tc>
      </w:tr>
      <w:tr w:rsidR="0073016B" w:rsidRPr="009B2381" w14:paraId="760DA6A7" w14:textId="77777777" w:rsidTr="00537254">
        <w:tc>
          <w:tcPr>
            <w:tcW w:w="1560" w:type="dxa"/>
            <w:shd w:val="clear" w:color="auto" w:fill="FFFFFF" w:themeFill="background1"/>
          </w:tcPr>
          <w:p w14:paraId="6F531697" w14:textId="77777777" w:rsidR="0073016B" w:rsidRPr="00CD3EFB" w:rsidRDefault="0073016B"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Müdaxilənin açıqlaması</w:t>
            </w:r>
          </w:p>
        </w:tc>
        <w:tc>
          <w:tcPr>
            <w:tcW w:w="9072" w:type="dxa"/>
          </w:tcPr>
          <w:p w14:paraId="6196849B" w14:textId="15D999FF" w:rsidR="0026009D" w:rsidRPr="00CD3EFB" w:rsidRDefault="0026009D" w:rsidP="0026009D">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Tədqiqatda iştirak edən bütün xəstələrə tədqiqat protokolu barədə məlumat veril</w:t>
            </w:r>
            <w:r w:rsidR="00E57C05">
              <w:rPr>
                <w:rFonts w:ascii="Times New Roman" w:hAnsi="Times New Roman" w:cs="Times New Roman"/>
                <w:sz w:val="28"/>
                <w:szCs w:val="28"/>
                <w:lang w:val="az-Latn-AZ"/>
              </w:rPr>
              <w:t>əcık</w:t>
            </w:r>
            <w:r w:rsidRPr="00CD3EFB">
              <w:rPr>
                <w:rFonts w:ascii="Times New Roman" w:hAnsi="Times New Roman" w:cs="Times New Roman"/>
                <w:sz w:val="28"/>
                <w:szCs w:val="28"/>
                <w:lang w:val="az-Latn-AZ"/>
              </w:rPr>
              <w:t>, razılıq alın</w:t>
            </w:r>
            <w:r w:rsidR="00E57C05">
              <w:rPr>
                <w:rFonts w:ascii="Times New Roman" w:hAnsi="Times New Roman" w:cs="Times New Roman"/>
                <w:sz w:val="28"/>
                <w:szCs w:val="28"/>
                <w:lang w:val="az-Latn-AZ"/>
              </w:rPr>
              <w:t>acaq</w:t>
            </w:r>
            <w:r w:rsidRPr="00CD3EFB">
              <w:rPr>
                <w:rFonts w:ascii="Times New Roman" w:hAnsi="Times New Roman" w:cs="Times New Roman"/>
                <w:sz w:val="28"/>
                <w:szCs w:val="28"/>
                <w:lang w:val="az-Latn-AZ"/>
              </w:rPr>
              <w:t xml:space="preserve"> və qeyri-invaziv kliniki tədqiqatlar üçün təfərrüatlı könüllülük ərizəsi imzalan</w:t>
            </w:r>
            <w:r w:rsidR="00E57C05">
              <w:rPr>
                <w:rFonts w:ascii="Times New Roman" w:hAnsi="Times New Roman" w:cs="Times New Roman"/>
                <w:sz w:val="28"/>
                <w:szCs w:val="28"/>
                <w:lang w:val="az-Latn-AZ"/>
              </w:rPr>
              <w:t>acaq</w:t>
            </w:r>
            <w:r w:rsidRPr="00CD3EFB">
              <w:rPr>
                <w:rFonts w:ascii="Times New Roman" w:hAnsi="Times New Roman" w:cs="Times New Roman"/>
                <w:sz w:val="28"/>
                <w:szCs w:val="28"/>
                <w:lang w:val="az-Latn-AZ"/>
              </w:rPr>
              <w:t>dı</w:t>
            </w:r>
            <w:r w:rsidR="00E57C05">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xml:space="preserve"> .Bundan əlavə, sağlam könüllülərdən ibarət nəzarət qrupu yaradıl</w:t>
            </w:r>
            <w:r w:rsidR="00E57C05">
              <w:rPr>
                <w:rFonts w:ascii="Times New Roman" w:hAnsi="Times New Roman" w:cs="Times New Roman"/>
                <w:sz w:val="28"/>
                <w:szCs w:val="28"/>
                <w:lang w:val="az-Latn-AZ"/>
              </w:rPr>
              <w:t>acaq</w:t>
            </w:r>
            <w:r w:rsidRPr="00CD3EFB">
              <w:rPr>
                <w:rFonts w:ascii="Times New Roman" w:hAnsi="Times New Roman" w:cs="Times New Roman"/>
                <w:sz w:val="28"/>
                <w:szCs w:val="28"/>
                <w:lang w:val="az-Latn-AZ"/>
              </w:rPr>
              <w:t>dı</w:t>
            </w:r>
            <w:r w:rsidR="00E57C05">
              <w:rPr>
                <w:rFonts w:ascii="Times New Roman" w:hAnsi="Times New Roman" w:cs="Times New Roman"/>
                <w:sz w:val="28"/>
                <w:szCs w:val="28"/>
                <w:lang w:val="az-Latn-AZ"/>
              </w:rPr>
              <w:t>d</w:t>
            </w:r>
            <w:r w:rsidRPr="00CD3EFB">
              <w:rPr>
                <w:rFonts w:ascii="Times New Roman" w:hAnsi="Times New Roman" w:cs="Times New Roman"/>
                <w:sz w:val="28"/>
                <w:szCs w:val="28"/>
                <w:lang w:val="az-Latn-AZ"/>
              </w:rPr>
              <w:t xml:space="preserve">. Mədə xərçəngi xəstələrinin və nəzarət qrupuna daxil olanların zərdab miRNK </w:t>
            </w:r>
            <w:r w:rsidR="00E57C05">
              <w:rPr>
                <w:rFonts w:ascii="Times New Roman" w:hAnsi="Times New Roman" w:cs="Times New Roman"/>
                <w:sz w:val="28"/>
                <w:szCs w:val="28"/>
                <w:lang w:val="az-Latn-AZ"/>
              </w:rPr>
              <w:t>qandakı</w:t>
            </w:r>
            <w:r w:rsidRPr="00CD3EFB">
              <w:rPr>
                <w:rFonts w:ascii="Times New Roman" w:hAnsi="Times New Roman" w:cs="Times New Roman"/>
                <w:sz w:val="28"/>
                <w:szCs w:val="28"/>
                <w:lang w:val="az-Latn-AZ"/>
              </w:rPr>
              <w:t xml:space="preserve"> səviyyələri müqayisə edil</w:t>
            </w:r>
            <w:r w:rsidR="00E57C05">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E57C05">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.Qastrektomiya və</w:t>
            </w:r>
            <w:r w:rsidR="00720C1F">
              <w:rPr>
                <w:rFonts w:ascii="Times New Roman" w:hAnsi="Times New Roman" w:cs="Times New Roman"/>
                <w:sz w:val="28"/>
                <w:szCs w:val="28"/>
                <w:lang w:val="az-Latn-AZ"/>
              </w:rPr>
              <w:t xml:space="preserve"> D1-</w:t>
            </w:r>
            <w:r w:rsidRPr="00CD3EFB">
              <w:rPr>
                <w:rFonts w:ascii="Times New Roman" w:hAnsi="Times New Roman" w:cs="Times New Roman"/>
                <w:sz w:val="28"/>
                <w:szCs w:val="28"/>
                <w:lang w:val="az-Latn-AZ"/>
              </w:rPr>
              <w:t xml:space="preserve"> D2 limfa düyününün disseksiyası tətbiq olunan, 18 yaşdan yuxarı, Şərq Kooperativ Onkoloji Qrupuna (ECOG) əsasən performans göstəricisi 0,1 və yaxud 2 olan, uzaq metastaz və peritoneal yayılması olmayan, həmçinin  neoadjuvan kimyəvi terapiya qəbul etməyən xəstələr daxil ediləcəkdir. Nəzarət qrupu xəstəxanamızda işləyən 18 yaşdan yuxarı bədxassəli və ya xroniki xəstəlik tarixçəsi olmayan sağlam insanlardan və qeyri-səciyyəvi simptomları ilə poliklinikamıza müraciət edən şəxslərdən könüllülük əsasında təşkil ediləcəkdir. </w:t>
            </w:r>
          </w:p>
          <w:p w14:paraId="666A21EC" w14:textId="0E75F569" w:rsidR="0026009D" w:rsidRPr="00CD3EFB" w:rsidRDefault="0026009D" w:rsidP="0026009D">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xərçənginin endoskopik və histopatoloji diaqnozu qoyulan xəstələr adi görüntüləmə üsulları ilə əməliyyatdan əvvəl qiymətləndiriləcə</w:t>
            </w:r>
            <w:r w:rsidR="00954E34">
              <w:rPr>
                <w:rFonts w:ascii="Times New Roman" w:hAnsi="Times New Roman" w:cs="Times New Roman"/>
                <w:sz w:val="28"/>
                <w:szCs w:val="28"/>
                <w:lang w:val="az-Latn-AZ"/>
              </w:rPr>
              <w:t>kdir.</w:t>
            </w:r>
            <w:r w:rsidRPr="00CD3EFB">
              <w:rPr>
                <w:rFonts w:ascii="Times New Roman" w:hAnsi="Times New Roman" w:cs="Times New Roman"/>
                <w:sz w:val="28"/>
                <w:szCs w:val="28"/>
                <w:lang w:val="az-Latn-AZ"/>
              </w:rPr>
              <w:t xml:space="preserve">Uzaq </w:t>
            </w:r>
            <w:r w:rsidRPr="00CD3EFB">
              <w:rPr>
                <w:rFonts w:ascii="Times New Roman" w:hAnsi="Times New Roman" w:cs="Times New Roman"/>
                <w:sz w:val="28"/>
                <w:szCs w:val="28"/>
                <w:lang w:val="az-Latn-AZ"/>
              </w:rPr>
              <w:lastRenderedPageBreak/>
              <w:t>metastaz və peritoneal yayılması olmayan müalicəvi qastrektomiya və D2 disseksiya planlaşdırılan xəstələr tədqiqata daxil ediləcəkdir. Daxiletmə meyarlarına cavab verən xəstələrə tədqiqat barədə məlumat veriləcək və razılıq alınacaqdır. Daha sonra əməliyyatdan əvvəl anesteziya üçün götürülmüş qan nümunələri ilə yanaşı 2 sınaq şüşəsi (cəmi 18 cc) periferik venoz qan götürüləcəkdür.Qastrektomiya və D2 limfa düyününün disseksiyası-</w:t>
            </w:r>
            <w:r w:rsidRPr="00CD3EFB">
              <w:rPr>
                <w:rFonts w:ascii="Times New Roman" w:hAnsi="Times New Roman" w:cs="Times New Roman"/>
                <w:sz w:val="28"/>
                <w:szCs w:val="28"/>
                <w:lang w:val="az-Latn-AZ"/>
              </w:rPr>
              <w:tab/>
              <w:t>Şişin histopatoloji differensiasiyasına və lokalizasiyasına uyğun olaraq ümumi qastrektomiya, proksimal qastrektomiya, distal qastrektomiya, D2 limfa düyününün disseksiyası və müvafiq rekonstruksiya həyata keçiriləcəkdir. Əməliyyatdan əvvəlki dövrdə uzaq metastaz və peritoneal yayılma olmayan, lakin cərrahi tədqiqatdan sonra uzaq metastaz ilə peritoneal yayılma aşkarlanan, palliativ əməliyyat və ya məhdud D1 limfa düyününün disseksiyası olan xəstələr tədqiqatdan kənarlaşdırılacaqdır. Nümunələr müntəzəm müayinə üçün Patoloji Şöbəsinə təhvil veril</w:t>
            </w:r>
            <w:r w:rsidR="00213F2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213F2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Histopatoloji müayinədən sonra xəstələr qastrektomiya növünə, şişlərin lokalizasiyasına, şişlərin differensiasiyasına, patoloji TNM mərhələsinə, şişin diametrinə, Lauren təsnifatına, Borman tə</w:t>
            </w:r>
            <w:r w:rsidR="00CC4376">
              <w:rPr>
                <w:rFonts w:ascii="Times New Roman" w:hAnsi="Times New Roman" w:cs="Times New Roman"/>
                <w:sz w:val="28"/>
                <w:szCs w:val="28"/>
                <w:lang w:val="az-Latn-AZ"/>
              </w:rPr>
              <w:t>snifatına, anqio</w:t>
            </w:r>
            <w:r w:rsidRPr="00CD3EFB">
              <w:rPr>
                <w:rFonts w:ascii="Times New Roman" w:hAnsi="Times New Roman" w:cs="Times New Roman"/>
                <w:sz w:val="28"/>
                <w:szCs w:val="28"/>
                <w:lang w:val="az-Latn-AZ"/>
              </w:rPr>
              <w:t>limfatik invaziyaya, metastatik limfa düyünlərinin sayına, disseksiya edilmiş limfa düyünlərinin ümumi sayına, c-erbB2 və qarın yuma sitologiyasına görə qruplaşdırıl</w:t>
            </w:r>
            <w:r w:rsidR="00213F25" w:rsidRPr="00CD3EFB">
              <w:rPr>
                <w:rFonts w:ascii="Times New Roman" w:hAnsi="Times New Roman" w:cs="Times New Roman"/>
                <w:sz w:val="28"/>
                <w:szCs w:val="28"/>
                <w:lang w:val="az-Latn-AZ"/>
              </w:rPr>
              <w:t>acaq</w:t>
            </w:r>
            <w:r w:rsidRPr="00CD3EFB">
              <w:rPr>
                <w:rFonts w:ascii="Times New Roman" w:hAnsi="Times New Roman" w:cs="Times New Roman"/>
                <w:sz w:val="28"/>
                <w:szCs w:val="28"/>
                <w:lang w:val="az-Latn-AZ"/>
              </w:rPr>
              <w:t>dı</w:t>
            </w:r>
            <w:r w:rsidR="00213F2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w:t>
            </w:r>
          </w:p>
          <w:p w14:paraId="10A43EFE" w14:textId="77777777" w:rsidR="00213F25" w:rsidRPr="00CD3EFB" w:rsidRDefault="0026009D" w:rsidP="0026009D">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ab/>
              <w:t>Nümunələr otaq temperaturunda 10 dəqiqə ərzində 2000 dövr/dəqiqə sürətdə sentrifuqa edil</w:t>
            </w:r>
            <w:r w:rsidR="00213F2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213F2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Bundan sonra təxminən 1-1,3 ml zərdab steril eppendorf sınaq şüşələrinə köçürül</w:t>
            </w:r>
            <w:r w:rsidR="00213F2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w:t>
            </w:r>
            <w:r w:rsidR="00213F25" w:rsidRPr="00CD3EFB">
              <w:rPr>
                <w:rFonts w:ascii="Times New Roman" w:hAnsi="Times New Roman" w:cs="Times New Roman"/>
                <w:sz w:val="28"/>
                <w:szCs w:val="28"/>
                <w:lang w:val="az-Latn-AZ"/>
              </w:rPr>
              <w:t>ir</w:t>
            </w:r>
            <w:r w:rsidRPr="00CD3EFB">
              <w:rPr>
                <w:rFonts w:ascii="Times New Roman" w:hAnsi="Times New Roman" w:cs="Times New Roman"/>
                <w:sz w:val="28"/>
                <w:szCs w:val="28"/>
                <w:lang w:val="az-Latn-AZ"/>
              </w:rPr>
              <w:t xml:space="preserve">. 5 dəqiqə 8000 dövr/dəqiqə sürətdə yenidən otaq temperaturunda sentrifuqa edildikdən sonra təzə steril eppendorf sınaq şüşəsinə </w:t>
            </w:r>
            <w:r w:rsidR="00213F25" w:rsidRPr="00CD3EFB">
              <w:rPr>
                <w:rFonts w:ascii="Times New Roman" w:hAnsi="Times New Roman" w:cs="Times New Roman"/>
                <w:sz w:val="28"/>
                <w:szCs w:val="28"/>
                <w:lang w:val="az-Latn-AZ"/>
              </w:rPr>
              <w:t>köçürüləcəkdir.</w:t>
            </w:r>
            <w:r w:rsidRPr="00CD3EFB">
              <w:rPr>
                <w:rFonts w:ascii="Times New Roman" w:hAnsi="Times New Roman" w:cs="Times New Roman"/>
                <w:sz w:val="28"/>
                <w:szCs w:val="28"/>
                <w:lang w:val="az-Latn-AZ"/>
              </w:rPr>
              <w:t>Zərdab nümunələri -80 ° C-də saxlanıl</w:t>
            </w:r>
            <w:r w:rsidR="00213F25" w:rsidRPr="00CD3EFB">
              <w:rPr>
                <w:rFonts w:ascii="Times New Roman" w:hAnsi="Times New Roman" w:cs="Times New Roman"/>
                <w:sz w:val="28"/>
                <w:szCs w:val="28"/>
                <w:lang w:val="az-Latn-AZ"/>
              </w:rPr>
              <w:t>acaq</w:t>
            </w:r>
            <w:r w:rsidRPr="00CD3EFB">
              <w:rPr>
                <w:rFonts w:ascii="Times New Roman" w:hAnsi="Times New Roman" w:cs="Times New Roman"/>
                <w:sz w:val="28"/>
                <w:szCs w:val="28"/>
                <w:lang w:val="az-Latn-AZ"/>
              </w:rPr>
              <w:t>dı</w:t>
            </w:r>
            <w:r w:rsidR="00213F2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w:t>
            </w:r>
          </w:p>
          <w:p w14:paraId="08114B1A" w14:textId="77777777" w:rsidR="0073016B" w:rsidRPr="00CD3EFB" w:rsidRDefault="0073016B" w:rsidP="0026009D">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Tədqiqatda araşdırılan diaqnostik və ya müalicəvi müdaxilənin (proseduaranın)  metodikası geniş şəkildə yazılır</w:t>
            </w:r>
          </w:p>
          <w:p w14:paraId="1A7ADA19" w14:textId="77777777" w:rsidR="0073016B" w:rsidRPr="00CD3EFB" w:rsidRDefault="0073016B" w:rsidP="00223166">
            <w:pPr>
              <w:jc w:val="both"/>
              <w:rPr>
                <w:rFonts w:ascii="Times New Roman" w:hAnsi="Times New Roman" w:cs="Times New Roman"/>
                <w:sz w:val="28"/>
                <w:szCs w:val="28"/>
                <w:lang w:val="az-Latn-AZ"/>
              </w:rPr>
            </w:pPr>
          </w:p>
        </w:tc>
      </w:tr>
      <w:tr w:rsidR="005034FA" w:rsidRPr="00CD3EFB" w14:paraId="5631928E" w14:textId="77777777" w:rsidTr="00537254">
        <w:tc>
          <w:tcPr>
            <w:tcW w:w="1560" w:type="dxa"/>
            <w:shd w:val="clear" w:color="auto" w:fill="FFFFFF" w:themeFill="background1"/>
          </w:tcPr>
          <w:p w14:paraId="04BF5001" w14:textId="77777777" w:rsidR="005034FA" w:rsidRPr="00CD3EFB" w:rsidRDefault="005034FA" w:rsidP="001554A1">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Statistik və riyazi işləmlə</w:t>
            </w:r>
            <w:r w:rsidR="00F0359C" w:rsidRPr="00CD3EFB">
              <w:rPr>
                <w:rFonts w:ascii="Times New Roman" w:hAnsi="Times New Roman" w:cs="Times New Roman"/>
                <w:b/>
                <w:i/>
                <w:sz w:val="28"/>
                <w:szCs w:val="28"/>
                <w:lang w:val="az-Latn-AZ"/>
              </w:rPr>
              <w:t>r</w:t>
            </w:r>
          </w:p>
        </w:tc>
        <w:tc>
          <w:tcPr>
            <w:tcW w:w="9072" w:type="dxa"/>
          </w:tcPr>
          <w:p w14:paraId="3A6CE93E" w14:textId="77777777" w:rsidR="00B42550" w:rsidRPr="00CD3EFB" w:rsidRDefault="00B42550" w:rsidP="0090706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Bütün məlumatlar IBM SPSS Statistics v.22.0 proqramı vasitəsilə təhlil edil</w:t>
            </w:r>
            <w:r w:rsidR="00C9491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C9491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Xəstə və nəzarət qruplarını müqayisə edən məlumatlar proqram üzərində istifadə edil</w:t>
            </w:r>
            <w:r w:rsidR="00C9491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C9491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Kəmiyyət dəyişənləri orta, standart yayınma, median (minimum-maksimum dəyərləri) formasında veril</w:t>
            </w:r>
            <w:r w:rsidR="00C9491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C9491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İki qrupun müqayisəsi üçün Mann-Whitney-U testindən istifadə edil</w:t>
            </w:r>
            <w:r w:rsidR="00C9491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C94915" w:rsidRPr="00CD3EFB">
              <w:rPr>
                <w:rFonts w:ascii="Times New Roman" w:hAnsi="Times New Roman" w:cs="Times New Roman"/>
                <w:sz w:val="28"/>
                <w:szCs w:val="28"/>
                <w:lang w:val="az-Latn-AZ"/>
              </w:rPr>
              <w:t>r</w:t>
            </w:r>
            <w:r w:rsidRPr="00CD3EFB">
              <w:rPr>
                <w:rFonts w:ascii="Times New Roman" w:hAnsi="Times New Roman" w:cs="Times New Roman"/>
                <w:sz w:val="28"/>
                <w:szCs w:val="28"/>
                <w:lang w:val="az-Latn-AZ"/>
              </w:rPr>
              <w:t xml:space="preserve">. </w:t>
            </w:r>
            <w:r w:rsidR="00D11903" w:rsidRPr="00CD3EFB">
              <w:rPr>
                <w:rFonts w:ascii="Times New Roman" w:hAnsi="Times New Roman" w:cs="Times New Roman"/>
                <w:sz w:val="28"/>
                <w:szCs w:val="28"/>
                <w:lang w:val="az-Latn-AZ"/>
              </w:rPr>
              <w:t>S</w:t>
            </w:r>
            <w:r w:rsidRPr="00CD3EFB">
              <w:rPr>
                <w:rFonts w:ascii="Times New Roman" w:hAnsi="Times New Roman" w:cs="Times New Roman"/>
                <w:sz w:val="28"/>
                <w:szCs w:val="28"/>
                <w:lang w:val="az-Latn-AZ"/>
              </w:rPr>
              <w:t>əhvinin hesablanmış forması olan p-dəyəri &lt;0.05-də əhəmiyyətli kimi qəbul edil</w:t>
            </w:r>
            <w:r w:rsidR="00C94915" w:rsidRPr="00CD3EFB">
              <w:rPr>
                <w:rFonts w:ascii="Times New Roman" w:hAnsi="Times New Roman" w:cs="Times New Roman"/>
                <w:sz w:val="28"/>
                <w:szCs w:val="28"/>
                <w:lang w:val="az-Latn-AZ"/>
              </w:rPr>
              <w:t>əcək</w:t>
            </w:r>
            <w:r w:rsidRPr="00CD3EFB">
              <w:rPr>
                <w:rFonts w:ascii="Times New Roman" w:hAnsi="Times New Roman" w:cs="Times New Roman"/>
                <w:sz w:val="28"/>
                <w:szCs w:val="28"/>
                <w:lang w:val="az-Latn-AZ"/>
              </w:rPr>
              <w:t>di</w:t>
            </w:r>
            <w:r w:rsidR="00C94915" w:rsidRPr="00CD3EFB">
              <w:rPr>
                <w:rFonts w:ascii="Times New Roman" w:hAnsi="Times New Roman" w:cs="Times New Roman"/>
                <w:sz w:val="28"/>
                <w:szCs w:val="28"/>
                <w:lang w:val="az-Latn-AZ"/>
              </w:rPr>
              <w:t>r</w:t>
            </w:r>
          </w:p>
          <w:p w14:paraId="7F3CAFCF" w14:textId="77777777" w:rsidR="005034FA" w:rsidRPr="00CD3EFB" w:rsidRDefault="00B42550" w:rsidP="00FA6BF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w:t>
            </w:r>
          </w:p>
        </w:tc>
      </w:tr>
      <w:tr w:rsidR="004A07FA" w:rsidRPr="009B2381" w14:paraId="6C155129" w14:textId="77777777" w:rsidTr="00537254">
        <w:tc>
          <w:tcPr>
            <w:tcW w:w="1560" w:type="dxa"/>
            <w:shd w:val="clear" w:color="auto" w:fill="FFFFFF" w:themeFill="background1"/>
          </w:tcPr>
          <w:p w14:paraId="46D04341" w14:textId="77777777" w:rsidR="004A07FA" w:rsidRPr="00CD3EFB" w:rsidRDefault="004A07FA"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Aktuallığı</w:t>
            </w:r>
          </w:p>
        </w:tc>
        <w:tc>
          <w:tcPr>
            <w:tcW w:w="9072" w:type="dxa"/>
          </w:tcPr>
          <w:p w14:paraId="3EB0DD25" w14:textId="77777777" w:rsidR="008730CF" w:rsidRPr="00CD3EFB" w:rsidRDefault="008730CF" w:rsidP="00FC6765">
            <w:pPr>
              <w:jc w:val="both"/>
              <w:rPr>
                <w:rFonts w:ascii="Times New Roman" w:hAnsi="Times New Roman"/>
                <w:sz w:val="28"/>
                <w:szCs w:val="28"/>
                <w:highlight w:val="yellow"/>
                <w:lang w:val="az-Latn-AZ"/>
              </w:rPr>
            </w:pPr>
            <w:r w:rsidRPr="00CD3EFB">
              <w:rPr>
                <w:rFonts w:ascii="Times New Roman" w:hAnsi="Times New Roman"/>
                <w:sz w:val="28"/>
                <w:szCs w:val="28"/>
                <w:lang w:val="az-Latn-AZ"/>
              </w:rPr>
              <w:t>Abdominal cərrahiyyənin və intensiv terapiyanın naliyyətləri nə baxmayaraq mədə xərçəngi hələ də bədxassəli xəstəliklər arasında aktual  bir problem olaraq qalmaqdadır [2,3,19].2018-ci ildə “GLOBOCAN”-dan əldə olunan məlumata əsasən həmin ildə 1 milyondan çox insan mədə xərçənginə tutul</w:t>
            </w:r>
            <w:r w:rsidR="00775697" w:rsidRPr="00CD3EFB">
              <w:rPr>
                <w:rFonts w:ascii="Times New Roman" w:hAnsi="Times New Roman"/>
                <w:sz w:val="28"/>
                <w:szCs w:val="28"/>
                <w:lang w:val="az-Latn-AZ"/>
              </w:rPr>
              <w:t>m</w:t>
            </w:r>
            <w:r w:rsidRPr="00CD3EFB">
              <w:rPr>
                <w:rFonts w:ascii="Times New Roman" w:hAnsi="Times New Roman"/>
                <w:sz w:val="28"/>
                <w:szCs w:val="28"/>
                <w:lang w:val="az-Latn-AZ"/>
              </w:rPr>
              <w:t xml:space="preserve">uş və təxminən 783000 nəfərin ölümü ilə nəticələnmişdir[3]. 2018-ci ilin </w:t>
            </w:r>
            <w:r w:rsidRPr="00CD3EFB">
              <w:rPr>
                <w:rFonts w:ascii="Times New Roman" w:hAnsi="Times New Roman"/>
                <w:sz w:val="28"/>
                <w:szCs w:val="28"/>
                <w:lang w:val="az-Latn-AZ"/>
              </w:rPr>
              <w:lastRenderedPageBreak/>
              <w:t xml:space="preserve">statistikasına görə mədə xərçəngi ən çox diaqnoz qoyulan xərçəng növləri içərisində 5-ci, xərçəngə görə ölüm halları arasında isə 3-cü yeri tutur  [3]. Mədə xərçənginin ən çox rast gəlinən metastazları qaraciyər, peritoneal boşluq və uzaq limfa düyün ləridir (LD).  </w:t>
            </w:r>
            <w:r w:rsidR="00DE2C2F" w:rsidRPr="00CD3EFB">
              <w:rPr>
                <w:rFonts w:ascii="Times New Roman" w:hAnsi="Times New Roman"/>
                <w:sz w:val="28"/>
                <w:szCs w:val="28"/>
                <w:lang w:val="az-Latn-AZ"/>
              </w:rPr>
              <w:t>Bu xəstəliyə</w:t>
            </w:r>
            <w:r w:rsidRPr="00CD3EFB">
              <w:rPr>
                <w:rFonts w:ascii="Times New Roman" w:hAnsi="Times New Roman"/>
                <w:sz w:val="28"/>
                <w:szCs w:val="28"/>
                <w:lang w:val="az-Latn-AZ"/>
              </w:rPr>
              <w:t xml:space="preserve"> kişilərdə qadınlara nisbətən 2 dəfədən çox rast gəlinir [3,19]. Mədə xərçənginə görə ölüm nisbəti azalsa da</w:t>
            </w:r>
            <w:r w:rsidR="00DE2C2F" w:rsidRPr="00CD3EFB">
              <w:rPr>
                <w:rFonts w:ascii="Times New Roman" w:hAnsi="Times New Roman"/>
                <w:sz w:val="28"/>
                <w:szCs w:val="28"/>
                <w:lang w:val="az-Latn-AZ"/>
              </w:rPr>
              <w:t>,</w:t>
            </w:r>
            <w:r w:rsidRPr="00CD3EFB">
              <w:rPr>
                <w:rFonts w:ascii="Times New Roman" w:hAnsi="Times New Roman"/>
                <w:sz w:val="28"/>
                <w:szCs w:val="28"/>
                <w:lang w:val="az-Latn-AZ"/>
              </w:rPr>
              <w:t xml:space="preserve"> kliniki simptomların kifayət qədər olmaması və buna görə xəstəxanaya gec müraciət olunması nəticəsində</w:t>
            </w:r>
            <w:r w:rsidR="00DE2C2F" w:rsidRPr="00CD3EFB">
              <w:rPr>
                <w:rFonts w:ascii="Times New Roman" w:hAnsi="Times New Roman"/>
                <w:sz w:val="28"/>
                <w:szCs w:val="28"/>
                <w:lang w:val="az-Latn-AZ"/>
              </w:rPr>
              <w:t>,bu</w:t>
            </w:r>
            <w:r w:rsidRPr="00CD3EFB">
              <w:rPr>
                <w:rFonts w:ascii="Times New Roman" w:hAnsi="Times New Roman"/>
                <w:sz w:val="28"/>
                <w:szCs w:val="28"/>
                <w:lang w:val="az-Latn-AZ"/>
              </w:rPr>
              <w:t xml:space="preserve"> xəstələrin əksəriyyətinə xəstəliyin sonrakı mərhələlərində diaqnoz qoyulur. Mədə xərçənginin kliniki xüsusiyyətlərinin diaqnozu zamanı xəstələrin təxminən 25%-də mədə xorası olur. Diaqnoz qoyulduğu vaxtda xəstələrin təxminən 50%-də lokoregional yayılma müşahidə edilir. Bu xəstələrin sadəcə yarısında müalicəvi rezeksiya həyata keçirmək mümkün olur  [2, 3]. Klinikalarda qastroskopiya və biopsiya ən çox istifadə olunan diaq nostik metodlardır, lakin bunlar az həssaslığa malik olduqalrı, baha başa gəldikləri və qeyri-kafi performans göstərdikləri üçün zəif proqnoz ilə nəticələnə bilirlər [2,4,9, </w:t>
            </w:r>
            <w:r w:rsidR="00426CC5" w:rsidRPr="00CD3EFB">
              <w:rPr>
                <w:rFonts w:ascii="Times New Roman" w:hAnsi="Times New Roman"/>
                <w:sz w:val="28"/>
                <w:szCs w:val="28"/>
                <w:lang w:val="az-Latn-AZ"/>
              </w:rPr>
              <w:t>16,</w:t>
            </w:r>
            <w:r w:rsidRPr="00CD3EFB">
              <w:rPr>
                <w:rFonts w:ascii="Times New Roman" w:hAnsi="Times New Roman"/>
                <w:sz w:val="28"/>
                <w:szCs w:val="28"/>
                <w:lang w:val="az-Latn-AZ"/>
              </w:rPr>
              <w:t>19]</w:t>
            </w:r>
            <w:r w:rsidR="00DE2C2F" w:rsidRPr="00CD3EFB">
              <w:rPr>
                <w:rFonts w:ascii="Times New Roman" w:hAnsi="Times New Roman"/>
                <w:sz w:val="28"/>
                <w:szCs w:val="28"/>
                <w:lang w:val="az-Latn-AZ"/>
              </w:rPr>
              <w:t>.</w:t>
            </w:r>
            <w:r w:rsidRPr="00CD3EFB">
              <w:rPr>
                <w:rFonts w:ascii="Times New Roman" w:hAnsi="Times New Roman"/>
                <w:sz w:val="28"/>
                <w:szCs w:val="28"/>
                <w:lang w:val="az-Latn-AZ"/>
              </w:rPr>
              <w:t>Mədə xərçəngi olan xəstələrdə karsinoembriogenik antigenin (CEA), qlikoprotein CA 125 antigeni (CA 125), karbohidrat antigeni 19-9 (CA 19-9) və xərçəng antigeninin 72-4 (CA 72-4) zərdab səviyyələri seroloji marker kimi arta bilər, lakin həssaslıq və spesifikliklərinə görə onlar</w:t>
            </w:r>
            <w:r w:rsidR="00A13DAD" w:rsidRPr="00CD3EFB">
              <w:rPr>
                <w:rFonts w:ascii="Times New Roman" w:hAnsi="Times New Roman"/>
                <w:sz w:val="28"/>
                <w:szCs w:val="28"/>
                <w:lang w:val="az-Latn-AZ"/>
              </w:rPr>
              <w:t xml:space="preserve">ı </w:t>
            </w:r>
            <w:r w:rsidRPr="00CD3EFB">
              <w:rPr>
                <w:rFonts w:ascii="Times New Roman" w:hAnsi="Times New Roman"/>
                <w:sz w:val="28"/>
                <w:szCs w:val="28"/>
                <w:lang w:val="az-Latn-AZ"/>
              </w:rPr>
              <w:t>mədə xərçəngi diaqnozunda istifadə etmirlər[4, 10,</w:t>
            </w:r>
            <w:r w:rsidR="00775697" w:rsidRPr="00CD3EFB">
              <w:rPr>
                <w:rFonts w:ascii="Times New Roman" w:hAnsi="Times New Roman"/>
                <w:sz w:val="28"/>
                <w:szCs w:val="28"/>
                <w:lang w:val="az-Latn-AZ"/>
              </w:rPr>
              <w:t>12,</w:t>
            </w:r>
            <w:r w:rsidRPr="00CD3EFB">
              <w:rPr>
                <w:rFonts w:ascii="Times New Roman" w:hAnsi="Times New Roman"/>
                <w:sz w:val="28"/>
                <w:szCs w:val="28"/>
                <w:lang w:val="az-Latn-AZ"/>
              </w:rPr>
              <w:t>19</w:t>
            </w:r>
            <w:r w:rsidR="00426CC5" w:rsidRPr="00CD3EFB">
              <w:rPr>
                <w:rFonts w:ascii="Times New Roman" w:hAnsi="Times New Roman"/>
                <w:sz w:val="28"/>
                <w:szCs w:val="28"/>
                <w:lang w:val="az-Latn-AZ"/>
              </w:rPr>
              <w:t>,20</w:t>
            </w:r>
            <w:r w:rsidRPr="00CD3EFB">
              <w:rPr>
                <w:rFonts w:ascii="Times New Roman" w:hAnsi="Times New Roman"/>
                <w:sz w:val="28"/>
                <w:szCs w:val="28"/>
                <w:lang w:val="az-Latn-AZ"/>
              </w:rPr>
              <w:t>]. Buna görə də xəstəliyin diaqnozu, müalicənin gedişatı və təkrarlamanın aşkarlanması məqsəd</w:t>
            </w:r>
            <w:r w:rsidR="00A13DAD" w:rsidRPr="00CD3EFB">
              <w:rPr>
                <w:rFonts w:ascii="Times New Roman" w:hAnsi="Times New Roman"/>
                <w:sz w:val="28"/>
                <w:szCs w:val="28"/>
                <w:lang w:val="az-Latn-AZ"/>
              </w:rPr>
              <w:t>i ilə</w:t>
            </w:r>
            <w:r w:rsidRPr="00CD3EFB">
              <w:rPr>
                <w:rFonts w:ascii="Times New Roman" w:hAnsi="Times New Roman"/>
                <w:sz w:val="28"/>
                <w:szCs w:val="28"/>
                <w:lang w:val="az-Latn-AZ"/>
              </w:rPr>
              <w:t xml:space="preserve"> daha faydalı biomarkerlərə ehtiyac var [8] .Son dövrdə mikroRNT(miRNT) molekullarının kəşfi nəticəsində onların şişlərin proqressiya müddətində onkogen genlərə   və ya şiş supressor genlərə təsir etməklə böyük əhəmiy yət kəsb edir  və müxtəlif xəstəliklərlə əlaqəsi sübut edilmişdir [</w:t>
            </w:r>
            <w:r w:rsidR="00775697" w:rsidRPr="00CD3EFB">
              <w:rPr>
                <w:rFonts w:ascii="Times New Roman" w:hAnsi="Times New Roman"/>
                <w:sz w:val="28"/>
                <w:szCs w:val="28"/>
                <w:lang w:val="az-Latn-AZ"/>
              </w:rPr>
              <w:t>1,</w:t>
            </w:r>
            <w:r w:rsidRPr="00CD3EFB">
              <w:rPr>
                <w:rFonts w:ascii="Times New Roman" w:hAnsi="Times New Roman"/>
                <w:sz w:val="28"/>
                <w:szCs w:val="28"/>
                <w:lang w:val="az-Latn-AZ"/>
              </w:rPr>
              <w:t>17,25,28].miRNT molekulları onkogen və yaxud anti-onkogen funksiya daşıyır. Bu funksiyalar şişdə aberrant DNT metilasiyası və histon modifikasiyası ilə tənzimlənir [</w:t>
            </w:r>
            <w:r w:rsidR="00775697" w:rsidRPr="00CD3EFB">
              <w:rPr>
                <w:rFonts w:ascii="Times New Roman" w:hAnsi="Times New Roman"/>
                <w:sz w:val="28"/>
                <w:szCs w:val="28"/>
                <w:lang w:val="az-Latn-AZ"/>
              </w:rPr>
              <w:t>11,</w:t>
            </w:r>
            <w:r w:rsidR="00426CC5" w:rsidRPr="00CD3EFB">
              <w:rPr>
                <w:rFonts w:ascii="Times New Roman" w:hAnsi="Times New Roman"/>
                <w:sz w:val="28"/>
                <w:szCs w:val="28"/>
                <w:lang w:val="az-Latn-AZ"/>
              </w:rPr>
              <w:t>21,</w:t>
            </w:r>
            <w:r w:rsidRPr="00CD3EFB">
              <w:rPr>
                <w:rFonts w:ascii="Times New Roman" w:hAnsi="Times New Roman"/>
                <w:sz w:val="28"/>
                <w:szCs w:val="28"/>
                <w:lang w:val="az-Latn-AZ"/>
              </w:rPr>
              <w:t xml:space="preserve">24 ] və miRNT- DNT qarşılıqlı təsirləri kimi müxtəlif mexanizmlər vasitəsilə xərçəngdəki hədəf genin ifadə səviyyəsinə təsir göstərir [22,24]. Bugünə dək  müəyyən edilmiş miRNT molekullarının 38589 alt  növlərinin bəzilərinin qandakı səviyyələrinin   xərçəngin biogenezi, proqressiya və miqrasiya kimi hüceyrə tsiklindəki funksiyalarına görə </w:t>
            </w:r>
            <w:r w:rsidR="00BE53DB" w:rsidRPr="00CD3EFB">
              <w:rPr>
                <w:rFonts w:ascii="Times New Roman" w:hAnsi="Times New Roman"/>
                <w:sz w:val="28"/>
                <w:szCs w:val="28"/>
                <w:lang w:val="az-Latn-AZ"/>
              </w:rPr>
              <w:t xml:space="preserve">xərçəngin </w:t>
            </w:r>
            <w:r w:rsidRPr="00CD3EFB">
              <w:rPr>
                <w:rFonts w:ascii="Times New Roman" w:hAnsi="Times New Roman"/>
                <w:sz w:val="28"/>
                <w:szCs w:val="28"/>
                <w:lang w:val="az-Latn-AZ"/>
              </w:rPr>
              <w:t xml:space="preserve">diaqnozu, müalicəsi və proqnozu  üçün biomarker rolunu oynayır   [5, </w:t>
            </w:r>
            <w:r w:rsidR="00426CC5" w:rsidRPr="00CD3EFB">
              <w:rPr>
                <w:rFonts w:ascii="Times New Roman" w:hAnsi="Times New Roman"/>
                <w:sz w:val="28"/>
                <w:szCs w:val="28"/>
                <w:lang w:val="az-Latn-AZ"/>
              </w:rPr>
              <w:t>21,</w:t>
            </w:r>
            <w:r w:rsidRPr="00CD3EFB">
              <w:rPr>
                <w:rFonts w:ascii="Times New Roman" w:hAnsi="Times New Roman"/>
                <w:sz w:val="28"/>
                <w:szCs w:val="28"/>
                <w:lang w:val="az-Latn-AZ"/>
              </w:rPr>
              <w:t>22,  23,24]. miRNT mole kullarının yük sək spesifikliyi və həssaslığı, qeyri-invazivliyi, xəstəliyin erkən mər hələlərində aşkar edilməsinin mümkünlüyü, yüksək temperaturun, onların otaq temperaturun da uzun müddət   dağılmayan sabit formada saxlanması ,pH dəyişmə sinin, təkrar donma-ərimənin təsir göstərməməsi,  nümunələrdə uzun ömürlülüyü, sürətli və də qiq aşkarlanması biomarkerdən gözlənilən meyarlara cavab verir [8,14]  Bunla ra baxmayaraq,miRNT molekullarının cərrahi parametrlər (məs., LD metastazı, cər rahi disseksiyanın genişliyi) ilə əlaqəsi haqqında çox az məlumat vardır  [4</w:t>
            </w:r>
            <w:r w:rsidR="00DE2C2F" w:rsidRPr="00CD3EFB">
              <w:rPr>
                <w:rFonts w:ascii="Times New Roman" w:hAnsi="Times New Roman"/>
                <w:sz w:val="28"/>
                <w:szCs w:val="28"/>
                <w:lang w:val="az-Latn-AZ"/>
              </w:rPr>
              <w:t xml:space="preserve">, </w:t>
            </w:r>
            <w:r w:rsidRPr="00CD3EFB">
              <w:rPr>
                <w:rFonts w:ascii="Times New Roman" w:hAnsi="Times New Roman"/>
                <w:sz w:val="28"/>
                <w:szCs w:val="28"/>
                <w:lang w:val="az-Latn-AZ"/>
              </w:rPr>
              <w:t xml:space="preserve">10 ].  CAF-lar şişinən vacib stromal </w:t>
            </w:r>
            <w:r w:rsidRPr="00CD3EFB">
              <w:rPr>
                <w:rFonts w:ascii="Times New Roman" w:hAnsi="Times New Roman"/>
                <w:sz w:val="28"/>
                <w:szCs w:val="28"/>
                <w:lang w:val="az-Latn-AZ"/>
              </w:rPr>
              <w:lastRenderedPageBreak/>
              <w:t>hüceyrələridir. Onlar sitokin ifrazını və hüceyrələrarası qarşılıqlı təsiri tənzimləyərək şişin böyüməsində və metastazında mühüm rol oynayır [</w:t>
            </w:r>
            <w:r w:rsidR="00775697" w:rsidRPr="00CD3EFB">
              <w:rPr>
                <w:rFonts w:ascii="Times New Roman" w:hAnsi="Times New Roman"/>
                <w:sz w:val="28"/>
                <w:szCs w:val="28"/>
                <w:lang w:val="az-Latn-AZ"/>
              </w:rPr>
              <w:t>6,</w:t>
            </w:r>
            <w:r w:rsidRPr="00CD3EFB">
              <w:rPr>
                <w:rFonts w:ascii="Times New Roman" w:hAnsi="Times New Roman"/>
                <w:sz w:val="28"/>
                <w:szCs w:val="28"/>
                <w:lang w:val="az-Latn-AZ"/>
              </w:rPr>
              <w:t>18,19,22,27</w:t>
            </w:r>
            <w:r w:rsidR="00775697" w:rsidRPr="00CD3EFB">
              <w:rPr>
                <w:rFonts w:ascii="Times New Roman" w:hAnsi="Times New Roman"/>
                <w:sz w:val="28"/>
                <w:szCs w:val="28"/>
                <w:lang w:val="az-Latn-AZ"/>
              </w:rPr>
              <w:t>,28</w:t>
            </w:r>
            <w:r w:rsidRPr="00CD3EFB">
              <w:rPr>
                <w:rFonts w:ascii="Times New Roman" w:hAnsi="Times New Roman"/>
                <w:sz w:val="28"/>
                <w:szCs w:val="28"/>
                <w:lang w:val="az-Latn-AZ"/>
              </w:rPr>
              <w:t>].  Mədə   xərçəngindəki LD metastazların da KT-nin həssaslığı 65-97%, spesifikliyi isə 49-90%-dir [14,26].Bəzi mərkəzlər rezeksiya aparılması mümkün olan kliniki T2N0 və daha qabaqcıl mərhələlərdə neoadjuvan terapiyanı tövsiyə edir [9]. Əməliyyatdan sonrakı adjuvan terapiyanı neoadjuvan terapiya ilə müqayisə edən təsadüfi tədqiqat yoxdur, lakin bəzi tədqiqatçılar əməliyyatdan əvvəlki dövrdə sistemli müalicə təmin etmək şansını artırdığına görə neoadjuvankimyəvi terapiyanı dəstəkləyir. Bu na baxmayaraq, neoadjuvan terapiyaəsasən cərrahi distal, kliniki mərhələsi tam müəyyənləşdirilmiş, böyük olmayan T2 şişlər və aşkar periqastrik LD olmayan xəstələr üçün ən uyğun yanaşmadır [9]. Neoadjuvan və yaxud başqa ad ilə perioperativ kimyəvi terapiya müalicəvi rezeksiyadan əvvəl lokal cəhətdən inkişaf etmiş şişin mərhələsinin aşağı salınması məqsədilə tətbiq olunur. Neoadjuvan kimyəvi terapiyanın digər üstünlüyü metastaz riski yüksək olan xəstələri (T3, T4 şişlər, regional LD metastazı, plastik linit və s.) kimyəvi terapiyadan sonra uzaq metastaz vəziyyətində lazımsız qastr ek tomiya xəstəliyindən azad etməkdir.    Əməliyyatdan əv vəl qiymətləndirmə də qeyri-rezektabellik şübhəsi olduğu halda mərhələləşdirmə laparoskopiyası və laparoskopiyanın nəticəsinə görə neoadjuvan kimyəvi terapiya və ya kombinasiya edilmiş müalicə aparılması cərrahi rezeksiyadan daha təsirli ola bilər</w:t>
            </w:r>
            <w:r w:rsidR="00FB533E" w:rsidRPr="00CD3EFB">
              <w:rPr>
                <w:rFonts w:ascii="Times New Roman" w:hAnsi="Times New Roman"/>
                <w:sz w:val="28"/>
                <w:szCs w:val="28"/>
                <w:lang w:val="az-Latn-AZ"/>
              </w:rPr>
              <w:t>[</w:t>
            </w:r>
            <w:r w:rsidRPr="00CD3EFB">
              <w:rPr>
                <w:rFonts w:ascii="Times New Roman" w:hAnsi="Times New Roman"/>
                <w:sz w:val="28"/>
                <w:szCs w:val="28"/>
                <w:lang w:val="az-Latn-AZ"/>
              </w:rPr>
              <w:t>18</w:t>
            </w:r>
            <w:r w:rsidR="00FB533E" w:rsidRPr="00CD3EFB">
              <w:rPr>
                <w:rFonts w:ascii="Times New Roman" w:hAnsi="Times New Roman"/>
                <w:sz w:val="28"/>
                <w:szCs w:val="28"/>
                <w:lang w:val="az-Latn-AZ"/>
              </w:rPr>
              <w:t>]</w:t>
            </w:r>
            <w:r w:rsidRPr="00CD3EFB">
              <w:rPr>
                <w:rFonts w:ascii="Times New Roman" w:hAnsi="Times New Roman"/>
                <w:sz w:val="28"/>
                <w:szCs w:val="28"/>
                <w:lang w:val="az-Latn-AZ"/>
              </w:rPr>
              <w:t>. D1 disseksi yası ilə müqayisədə D2 limfadenek tomiyasının sağqalma nisbətinə əhəmiyyətli təsir göstərdiyini nəzərə alaraq əksər mərkəzlərdə D2 limfadenek omiyası həyata keçirilir və əməliyyatdan sonra xəstə lənmə və ölüm və sağ qalma baxımından   daha əlverişlidir [6,7].   D1 qrupunda mədə xərçəngi ilə bağlı ölüm faizi daha yük səkdir (48%;  37%).   Milli Hərtərəfli Xərçəng Şəbəkəsinin təlimatlarında  D1  LD ilə yanaşı   cəmi 15 və yaxud daha çox D2 LD çıxarılması   tövsiyə edilir [6,7].   Lakin bəzi tədqiqatlarda D2 limfadenek tomiya sının sağ qalmaq üçün əhəmiyyətli fərq yaratmadığı, ancaq əməliyyat sonrası xəstə lik və ölüm nisbətini artırdığını göstərdi[13,18]. Bundan başqa, D3 (paraaortik) limfadenektomiyanın D2 disseksiyası ilə müqayisə də daha yaxşı sağqalma təmin etdiyinə dair sübut olmasa da perioperativ artan ölüm nisbətlərinə malik olduğu məlumdur. Buna baxmayaraq, cərrahi idarəetməyə təsir göstərən parametrlər(məs</w:t>
            </w:r>
            <w:r w:rsidR="00DE2C2F" w:rsidRPr="00CD3EFB">
              <w:rPr>
                <w:rFonts w:ascii="Times New Roman" w:hAnsi="Times New Roman"/>
                <w:sz w:val="28"/>
                <w:szCs w:val="28"/>
                <w:lang w:val="az-Latn-AZ"/>
              </w:rPr>
              <w:t>.</w:t>
            </w:r>
            <w:r w:rsidRPr="00CD3EFB">
              <w:rPr>
                <w:rFonts w:ascii="Times New Roman" w:hAnsi="Times New Roman"/>
                <w:sz w:val="28"/>
                <w:szCs w:val="28"/>
                <w:lang w:val="az-Latn-AZ"/>
              </w:rPr>
              <w:t xml:space="preserve">, lokalizasiya, T mər hələsi, differensiasiya, LD  metastazı) ilə əlaqəsi haqqında məlumatlar çox məh duddur. Bundan əlavə, mədə xərçənginin proqnozu populyasiyaya görə dəyişir, bu da miRNT molekulları kimi genetik əsaslı markerlərdə dəyişikliklərin ola biləcəyi ehtimalını irəli sürür [15, 25,28]. Azərbaycanda mədə xərçəngi xəstələrində   miRNT səviyyələri haqqında tədqiqatlar aparılmamışdır. Bu patologiyanın təhlükəli olmasına baxmayaraq müasir dövrdə ağırlıq dərəcəsinin obyektiv, tez, sadə və yüksək informativ </w:t>
            </w:r>
            <w:r w:rsidRPr="00CD3EFB">
              <w:rPr>
                <w:rFonts w:ascii="Times New Roman" w:hAnsi="Times New Roman"/>
                <w:sz w:val="28"/>
                <w:szCs w:val="28"/>
                <w:lang w:val="az-Latn-AZ"/>
              </w:rPr>
              <w:lastRenderedPageBreak/>
              <w:t>intiraoperasyon qiymətləndirilməsi işlənməmişdir.</w:t>
            </w:r>
            <w:r w:rsidR="00BE53DB" w:rsidRPr="00CD3EFB">
              <w:rPr>
                <w:rFonts w:ascii="Times New Roman" w:hAnsi="Times New Roman"/>
                <w:sz w:val="28"/>
                <w:szCs w:val="28"/>
                <w:lang w:val="az-Latn-AZ"/>
              </w:rPr>
              <w:t>Mədə xərçənginin genetik dəyişikliklərinin hərtərəfli başa dü şülməsi və təsnifatı gələcəkdə daha optimal müalicə və daha yaxşı proqnoz aparılmasını təmin edə bilər [7].</w:t>
            </w:r>
            <w:r w:rsidR="00BE53DB" w:rsidRPr="00CD3EFB">
              <w:rPr>
                <w:rFonts w:ascii="Times New Roman" w:hAnsi="Times New Roman"/>
                <w:sz w:val="28"/>
                <w:szCs w:val="28"/>
                <w:lang w:val="az-Latn-AZ"/>
              </w:rPr>
              <w:tab/>
            </w:r>
          </w:p>
          <w:p w14:paraId="2220A7B0" w14:textId="7808EB3F" w:rsidR="008730CF" w:rsidRPr="00CD3EFB" w:rsidRDefault="008730CF" w:rsidP="00FC6765">
            <w:pPr>
              <w:jc w:val="both"/>
              <w:rPr>
                <w:rFonts w:ascii="Times New Roman" w:hAnsi="Times New Roman"/>
                <w:sz w:val="28"/>
                <w:szCs w:val="28"/>
                <w:lang w:val="az-Latn-AZ"/>
              </w:rPr>
            </w:pPr>
            <w:r w:rsidRPr="00CD3EFB">
              <w:rPr>
                <w:rFonts w:ascii="Times New Roman" w:hAnsi="Times New Roman"/>
                <w:sz w:val="28"/>
                <w:szCs w:val="28"/>
                <w:lang w:val="az-Latn-AZ"/>
              </w:rPr>
              <w:t xml:space="preserve">        Beləliklə,   miRNT ekspressiya səviyyələri ilə mədə xərçəngi diaqnozu, cərrahi idarəetmə və proqnoza təsir edən patoloji xüsusiyyətlər arasındakı əlaqəni qiymətləndirməyi və əldə edilcək nəticələri cari ədəbiyyat məlu matları baxımından müzakirə etməyi hədəf aldıq.Ona görə də  mədə xərçənginin diaqnozuna və müalicə taktikasına kompleks şəkildə yanaşmalar tələb olunur.   Xəstəliyin erkən lab</w:t>
            </w:r>
            <w:r w:rsidR="007547C9" w:rsidRPr="00CD3EFB">
              <w:rPr>
                <w:rFonts w:ascii="Times New Roman" w:hAnsi="Times New Roman"/>
                <w:sz w:val="28"/>
                <w:szCs w:val="28"/>
                <w:lang w:val="az-Latn-AZ"/>
              </w:rPr>
              <w:t>o</w:t>
            </w:r>
            <w:r w:rsidRPr="00CD3EFB">
              <w:rPr>
                <w:rFonts w:ascii="Times New Roman" w:hAnsi="Times New Roman"/>
                <w:sz w:val="28"/>
                <w:szCs w:val="28"/>
                <w:lang w:val="az-Latn-AZ"/>
              </w:rPr>
              <w:t xml:space="preserve">rator diaqnostikası ilə yanaşı, müasir tibbi texnalogiyalardan istifadə edərək mədə xərçəngi dərəcəsini,diaqnostik alqoritmini və müalicəsinin yollarını müəyyən etməyi məqsədə uyğun hesab etdik.  </w:t>
            </w:r>
          </w:p>
          <w:p w14:paraId="59CDDD35" w14:textId="77777777" w:rsidR="002A629B" w:rsidRPr="00CD3EFB" w:rsidRDefault="002A629B" w:rsidP="00653539">
            <w:pPr>
              <w:jc w:val="both"/>
              <w:rPr>
                <w:rFonts w:ascii="Times New Roman" w:hAnsi="Times New Roman" w:cs="Times New Roman"/>
                <w:b/>
                <w:sz w:val="28"/>
                <w:szCs w:val="28"/>
                <w:lang w:val="az-Latn-AZ"/>
              </w:rPr>
            </w:pPr>
          </w:p>
          <w:p w14:paraId="49AC2507" w14:textId="77777777" w:rsidR="004A07FA" w:rsidRPr="00CD3EFB" w:rsidRDefault="004A07FA" w:rsidP="00FA6BF0">
            <w:pPr>
              <w:jc w:val="both"/>
              <w:rPr>
                <w:rFonts w:ascii="Times New Roman" w:hAnsi="Times New Roman" w:cs="Times New Roman"/>
                <w:sz w:val="28"/>
                <w:szCs w:val="28"/>
                <w:lang w:val="az-Latn-AZ"/>
              </w:rPr>
            </w:pPr>
          </w:p>
        </w:tc>
      </w:tr>
      <w:tr w:rsidR="004A07FA" w:rsidRPr="009B2381" w14:paraId="4FD69204" w14:textId="77777777" w:rsidTr="00537254">
        <w:tc>
          <w:tcPr>
            <w:tcW w:w="1560" w:type="dxa"/>
            <w:shd w:val="clear" w:color="auto" w:fill="FFFFFF" w:themeFill="background1"/>
          </w:tcPr>
          <w:p w14:paraId="08D78703" w14:textId="77777777" w:rsidR="004A07FA" w:rsidRPr="00CD3EFB" w:rsidRDefault="004A07FA"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Vəzifələr</w:t>
            </w:r>
          </w:p>
        </w:tc>
        <w:tc>
          <w:tcPr>
            <w:tcW w:w="9072" w:type="dxa"/>
          </w:tcPr>
          <w:p w14:paraId="4E97D4F5" w14:textId="77777777"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1. Tədqiqat kontingentinə daxil olan sağlam şəxslərin və mədənin bədxassəli şişləri olan xəstələrin qanında biomarkerlərin səviyyəsini   müəyyən etmək;</w:t>
            </w:r>
          </w:p>
          <w:p w14:paraId="31D19897" w14:textId="77777777"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2. Cərrahi əməliyyatdan sonra qanda tədqiq edilən markerlərin diaqnostikasını müəyyən etmək;</w:t>
            </w:r>
          </w:p>
          <w:p w14:paraId="50D7ADAC" w14:textId="77777777"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3. Qanda öyrəndiyimiz markerlərlə mədənin bədxassəli şişlərinin mərhələsini müəyyən etmək, onların diaqnostik və proqnostik əhəmiyyətini qiymətləndirmək;</w:t>
            </w:r>
          </w:p>
          <w:p w14:paraId="7D2E90FF" w14:textId="07A51672"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 xml:space="preserve">4. Mədənin bədxassəli şişlərində neodjuvan kimyaterapiya müalicəsinin lokal nüks, uzaq metastaz, yaşamaya  təsirlərini müəyyən etmək; bu xəstələrdə mikroRNT-nin </w:t>
            </w:r>
            <w:r w:rsidR="004C1D65" w:rsidRPr="0090717B">
              <w:rPr>
                <w:rFonts w:ascii="Times New Roman" w:hAnsi="Times New Roman" w:cs="Times New Roman"/>
                <w:sz w:val="28"/>
                <w:szCs w:val="28"/>
                <w:lang w:val="az-Latn-AZ"/>
              </w:rPr>
              <w:t xml:space="preserve">diaqnostik </w:t>
            </w:r>
            <w:r w:rsidR="004C1D65">
              <w:rPr>
                <w:rFonts w:ascii="Times New Roman" w:hAnsi="Times New Roman" w:cs="Times New Roman"/>
                <w:sz w:val="28"/>
                <w:szCs w:val="28"/>
                <w:lang w:val="az-Latn-AZ"/>
              </w:rPr>
              <w:t xml:space="preserve"> və prognostik</w:t>
            </w:r>
            <w:r w:rsidRPr="0090717B">
              <w:rPr>
                <w:rFonts w:ascii="Times New Roman" w:hAnsi="Times New Roman" w:cs="Times New Roman"/>
                <w:sz w:val="28"/>
                <w:szCs w:val="28"/>
                <w:lang w:val="az-Latn-AZ"/>
              </w:rPr>
              <w:t xml:space="preserve"> əhəmiyyətini aşkarlamaqdır.</w:t>
            </w:r>
          </w:p>
          <w:p w14:paraId="7E7D8DF4" w14:textId="77777777"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5. Mədənin bədxassəli şişlərində 12A,12B,12P və 13 saylı LD diseksiyasının yaşamaya təsirlərini və bu xəstələrdə mikroRNT-nin diaqnostik və prognostik əhəmiyyətini aşkarlamaqdır.</w:t>
            </w:r>
          </w:p>
          <w:p w14:paraId="31BBCBA4" w14:textId="77777777" w:rsidR="0090717B" w:rsidRPr="0090717B" w:rsidRDefault="0090717B" w:rsidP="0090717B">
            <w:pPr>
              <w:jc w:val="both"/>
              <w:rPr>
                <w:rFonts w:ascii="Times New Roman" w:hAnsi="Times New Roman" w:cs="Times New Roman"/>
                <w:sz w:val="28"/>
                <w:szCs w:val="28"/>
                <w:lang w:val="az-Latn-AZ"/>
              </w:rPr>
            </w:pPr>
            <w:r w:rsidRPr="0090717B">
              <w:rPr>
                <w:rFonts w:ascii="Times New Roman" w:hAnsi="Times New Roman" w:cs="Times New Roman"/>
                <w:sz w:val="28"/>
                <w:szCs w:val="28"/>
                <w:lang w:val="az-Latn-AZ"/>
              </w:rPr>
              <w:t>6. Mədənin bədxassəli şişlərində bursektomiyanın lokal nüks və yaşamaya təsirlərini araşdırmaq; Bu xəstələrdə mikroRNT-nin diaqnostik və prognostik əhəmiyyətini aşkarlamaqdır.</w:t>
            </w:r>
          </w:p>
          <w:p w14:paraId="34C049A8" w14:textId="77777777" w:rsidR="004A07FA" w:rsidRPr="00CD3EFB" w:rsidRDefault="004A07FA" w:rsidP="00FA6BF0">
            <w:pPr>
              <w:jc w:val="both"/>
              <w:rPr>
                <w:rFonts w:ascii="Times New Roman" w:hAnsi="Times New Roman" w:cs="Times New Roman"/>
                <w:sz w:val="28"/>
                <w:szCs w:val="28"/>
                <w:lang w:val="az-Latn-AZ"/>
              </w:rPr>
            </w:pPr>
          </w:p>
        </w:tc>
      </w:tr>
      <w:tr w:rsidR="004A07FA" w:rsidRPr="009B2381" w14:paraId="254FEE8C" w14:textId="77777777" w:rsidTr="00537254">
        <w:tc>
          <w:tcPr>
            <w:tcW w:w="1560" w:type="dxa"/>
            <w:shd w:val="clear" w:color="auto" w:fill="FFFFFF" w:themeFill="background1"/>
          </w:tcPr>
          <w:p w14:paraId="75AC7113" w14:textId="77777777" w:rsidR="004A07FA" w:rsidRPr="00CD3EFB" w:rsidRDefault="004A07FA"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Orijinallıq (yeniliyi)</w:t>
            </w:r>
          </w:p>
        </w:tc>
        <w:tc>
          <w:tcPr>
            <w:tcW w:w="9072" w:type="dxa"/>
          </w:tcPr>
          <w:p w14:paraId="4DE2DFA8" w14:textId="0C742C80" w:rsidR="00D61E27" w:rsidRPr="00CD3EFB" w:rsidRDefault="00E57C05" w:rsidP="00D61E27">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61E27" w:rsidRPr="00CD3EFB">
              <w:rPr>
                <w:rFonts w:ascii="Times New Roman" w:hAnsi="Times New Roman" w:cs="Times New Roman"/>
                <w:sz w:val="28"/>
                <w:szCs w:val="28"/>
                <w:lang w:val="az-Latn-AZ"/>
              </w:rPr>
              <w:t xml:space="preserve">Abdominal cərrahiyyənin və intensiv terapiyanın naliyyətləri nə baxmayaraq mədə xərçənginin bəzi aspektləri hələ də araşdırılmamışdır [2,3,19].Bu günə  qədər aparılan tədqiqatların əsas hissəsi mədə xərçəngi xəstələrində diaqnozu və proqnozunda istifadə  edilən aşağı həssaslığa və spesifikliyə malik   qeyri-invaziv seroloji göstəricilərin öyrənilməsinə həsr olunmuşdur  [4,10,19].  Lakin genetik əsaslı markerlərin   LD metastazı  ilə əlaqəsi haqqında məlumat azlıq təşkil edir [4. 7,10,17,25,28 ]. Ədəbiyyat mənbələrində  əməliyyatdan əvvəl və sonra  neoadjuvan kimya terapiyanın  cərrahi idarəetməyə təsir göstərən parametrlər ilə əlaqəsi haqqında məlumatlar çox məhduddur [6,7, 9].         </w:t>
            </w:r>
          </w:p>
          <w:p w14:paraId="13AB14F6" w14:textId="555640B5" w:rsidR="004A07FA" w:rsidRPr="00CD3EFB" w:rsidRDefault="00423D76" w:rsidP="00FA6BF0">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Aparılacaq tədqiqatın əvvəlki çalışmalardan fərqi ondadır ki, mədənin bədxassəli şişlərində erkən residivləri mikroRNT-lərin köməyi ilə müəyyən etməkdir.</w:t>
            </w:r>
          </w:p>
        </w:tc>
      </w:tr>
      <w:tr w:rsidR="004A07FA" w:rsidRPr="009B2381" w14:paraId="4A93C651" w14:textId="77777777" w:rsidTr="00537254">
        <w:tc>
          <w:tcPr>
            <w:tcW w:w="1560" w:type="dxa"/>
            <w:shd w:val="clear" w:color="auto" w:fill="FFFFFF" w:themeFill="background1"/>
          </w:tcPr>
          <w:p w14:paraId="067F27C9" w14:textId="77777777" w:rsidR="004A07FA" w:rsidRPr="00CD3EFB" w:rsidRDefault="004A07FA" w:rsidP="00653539">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Gözlənilən nəticələr və onların elmi-praktik əhəmiyyəti</w:t>
            </w:r>
          </w:p>
        </w:tc>
        <w:tc>
          <w:tcPr>
            <w:tcW w:w="9072" w:type="dxa"/>
          </w:tcPr>
          <w:p w14:paraId="572602F7" w14:textId="62970E8F" w:rsidR="00FC7E67" w:rsidRPr="00CD3EFB" w:rsidRDefault="00FC7E67" w:rsidP="00FC7E67">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Tədqiqatın elmi əhəmiyyəti ondan ibarət olacaqdır ki,    mədə xərçəngi ilə əlaqədar olan şişlərin   erkən diaqnozu və cərrahi müalicəsi üçün səmərəli üsul aşkarlanacaqdır. İlk dəfə olaraq mədə xərçəngi olan xəstələrdə LD çıxarılan zaman   kimyaterapiyadan əvvəl və sonra yeni onkomarkerlərin qandakı səviyyəsi  aşkarlanacaq.   Bir çox xərçəng növündə olduğu kimi miRNT molekulları mədə xərçənglərinin kanserogenezində mühüm rol oynayır. Bir çox tədqiqatçılar miRNK-ların diaqnostik və proqnostik biomarkerlər kimi istifadə edilməsini təklif edir. Zərdab miRNK molekullarıqeyri-invazivdir və təkrarlamaq mümkündür. Buna görə, preoperativ dövrdə bu miRNT molekullarının ekspressiya səviyyələrinin yüksək olduğu xəstələrdə qastrektomiyanın növü və cərrahi limfa düyünü disseksiyası əhatə dairəsinin yenidən nəzərdən keçirməyin lazım gəldiyinə inanırıq. Ədəbiyyat ilə bu tədqiqat işi arasındakı fərqlərə yenidən baxılması, zərdab miRNK ekspressiya səviyyələrinin mədə karsinogenezindəki səbəb-nəticə əlaqəsinin yerini aydınlaşdırmaq üçün əlavə tədqiqatlar lazımdır. İnanırıq ki, tədqiqatımız mədə xərçənginin yeganə müalicəvi üsulu hesab olunan cərrahi idarəetmə sahəsində növbətitədqiqatlara səbəb olacaq.</w:t>
            </w:r>
            <w:r w:rsidR="00B218D6" w:rsidRPr="00B218D6">
              <w:rPr>
                <w:lang w:val="az-Latn-AZ"/>
              </w:rPr>
              <w:t xml:space="preserve"> </w:t>
            </w:r>
            <w:r w:rsidR="00B218D6" w:rsidRPr="00B218D6">
              <w:rPr>
                <w:rFonts w:ascii="Times New Roman" w:hAnsi="Times New Roman" w:cs="Times New Roman"/>
                <w:sz w:val="28"/>
                <w:szCs w:val="28"/>
                <w:lang w:val="az-Latn-AZ"/>
              </w:rPr>
              <w:t>Mədə xərçəngi əlaqədar sitokinlərin qandakı səviyyəsinin öyrənilməsi xəstəliyin kompleks müalicəsində onların rolunun qiymətləndirilməsinə imkan yaradacaqdır.</w:t>
            </w:r>
          </w:p>
          <w:p w14:paraId="684C995E" w14:textId="77777777" w:rsidR="00FC7E67" w:rsidRPr="00CD3EFB" w:rsidRDefault="00FC7E67" w:rsidP="00FC7E67">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xərçənginin diaqnostikasında və cərrahi müalicə sində yeni maüyinə və müalicə sxemi işlənəcəkdir. Bu xəstəliklə əlaqəli xərçəngin ağırlıq dərəcəsini vaxtında müəyyən etməyə imkan yaradacaqdır.</w:t>
            </w:r>
          </w:p>
          <w:p w14:paraId="5DA48A9B" w14:textId="77777777" w:rsidR="00FC7E67" w:rsidRPr="00CD3EFB" w:rsidRDefault="00FC7E67" w:rsidP="00FC7E67">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 ilə əlaqədar xəstəliyin erkən diaqnozunda qanda biomarkerlərin təyini ilə yanaşı əməliyyatdan əvvəl və sonra kimya terapiyanın arasında əlaqənin öyrənilməsi, xəstəlrin kompleks müalicəsində bu paraleliyi nəzərə alaraq aparılan diaqnostikanın və müalicənin nəticələri optimallaşdırılacaqdır.   Fəsadların  öyrənilməsi      kompleks müalicənin effektivliyi baxımından daha effetiv olmasını dəqiqləşdirməyə əsas verəcək  və bu müalicədə onların rolunu qiymətləndirməyə imkan yaradacaqdır.</w:t>
            </w:r>
          </w:p>
          <w:p w14:paraId="0C6645E3" w14:textId="77777777" w:rsidR="004A07FA" w:rsidRPr="00CD3EFB" w:rsidRDefault="004A07FA" w:rsidP="00FA6BF0">
            <w:pPr>
              <w:ind w:left="360"/>
              <w:jc w:val="both"/>
              <w:rPr>
                <w:rFonts w:ascii="Times New Roman" w:hAnsi="Times New Roman" w:cs="Times New Roman"/>
                <w:sz w:val="28"/>
                <w:szCs w:val="28"/>
                <w:lang w:val="az-Latn-AZ"/>
              </w:rPr>
            </w:pPr>
          </w:p>
        </w:tc>
      </w:tr>
      <w:tr w:rsidR="005034FA" w:rsidRPr="009B2381" w14:paraId="3F76E08A" w14:textId="77777777" w:rsidTr="00537254">
        <w:tc>
          <w:tcPr>
            <w:tcW w:w="1560" w:type="dxa"/>
            <w:shd w:val="clear" w:color="auto" w:fill="FFFFFF" w:themeFill="background1"/>
          </w:tcPr>
          <w:p w14:paraId="222BFBC0" w14:textId="77777777" w:rsidR="005034FA" w:rsidRPr="00CD3EFB" w:rsidRDefault="005034FA"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Maddi və texniki imkanlar</w:t>
            </w:r>
          </w:p>
        </w:tc>
        <w:tc>
          <w:tcPr>
            <w:tcW w:w="9072" w:type="dxa"/>
          </w:tcPr>
          <w:p w14:paraId="0C65C4ED" w14:textId="1046CD8F" w:rsidR="00F06C27" w:rsidRPr="00CD3EFB" w:rsidRDefault="00F06C27" w:rsidP="00F06C27">
            <w:pPr>
              <w:rPr>
                <w:rFonts w:ascii="Times New Roman" w:hAnsi="Times New Roman" w:cs="Times New Roman"/>
                <w:sz w:val="28"/>
                <w:szCs w:val="28"/>
                <w:lang w:val="az-Latn-AZ"/>
              </w:rPr>
            </w:pPr>
            <w:r w:rsidRPr="00CD3EFB">
              <w:rPr>
                <w:rFonts w:ascii="Times New Roman" w:hAnsi="Times New Roman" w:cs="Times New Roman"/>
                <w:sz w:val="28"/>
                <w:szCs w:val="28"/>
                <w:lang w:val="az-Latn-AZ"/>
              </w:rPr>
              <w:t>Tədqiqatın yerinə yetirilməsi üçün lazım olan maddi və texniki avadanlıqlar  və onların təmini ATU-nun cərrahiyyə klinikasında cərrahi xəstəliklər kafedrası,</w:t>
            </w:r>
            <w:r w:rsidR="00B218D6" w:rsidRPr="00B218D6">
              <w:rPr>
                <w:lang w:val="az-Latn-AZ"/>
              </w:rPr>
              <w:t xml:space="preserve"> </w:t>
            </w:r>
            <w:r w:rsidR="00B218D6" w:rsidRPr="00B218D6">
              <w:rPr>
                <w:rFonts w:ascii="Times New Roman" w:hAnsi="Times New Roman" w:cs="Times New Roman"/>
                <w:sz w:val="28"/>
                <w:szCs w:val="28"/>
                <w:lang w:val="az-Latn-AZ"/>
              </w:rPr>
              <w:t>ATU-nun</w:t>
            </w:r>
            <w:r w:rsidR="00B218D6">
              <w:rPr>
                <w:rFonts w:ascii="Times New Roman" w:hAnsi="Times New Roman" w:cs="Times New Roman"/>
                <w:sz w:val="28"/>
                <w:szCs w:val="28"/>
                <w:lang w:val="az-Latn-AZ"/>
              </w:rPr>
              <w:t xml:space="preserve"> Onkologiya klinikasında,</w:t>
            </w:r>
            <w:r w:rsidR="00B218D6" w:rsidRPr="00B218D6">
              <w:rPr>
                <w:rFonts w:ascii="Times New Roman" w:hAnsi="Times New Roman" w:cs="Times New Roman"/>
                <w:sz w:val="28"/>
                <w:szCs w:val="28"/>
                <w:lang w:val="az-Latn-AZ"/>
              </w:rPr>
              <w:t xml:space="preserve"> </w:t>
            </w:r>
            <w:r w:rsidRPr="00CD3EFB">
              <w:rPr>
                <w:rFonts w:ascii="Times New Roman" w:hAnsi="Times New Roman" w:cs="Times New Roman"/>
                <w:sz w:val="28"/>
                <w:szCs w:val="28"/>
                <w:lang w:val="az-Latn-AZ"/>
              </w:rPr>
              <w:t>Gəncə Beynəlxalq Xəstəxanası  və   Türkiyə Respublikasını Qazi Universitetinin Tibb Fakultəsi tərəfindən təşkil ediləcəkdir.</w:t>
            </w:r>
          </w:p>
          <w:p w14:paraId="37407936" w14:textId="77777777" w:rsidR="005034FA" w:rsidRPr="00CD3EFB" w:rsidRDefault="005034FA" w:rsidP="00907060">
            <w:pPr>
              <w:jc w:val="both"/>
              <w:rPr>
                <w:rFonts w:ascii="Times New Roman" w:hAnsi="Times New Roman" w:cs="Times New Roman"/>
                <w:sz w:val="28"/>
                <w:szCs w:val="28"/>
                <w:lang w:val="az-Latn-AZ"/>
              </w:rPr>
            </w:pPr>
          </w:p>
        </w:tc>
      </w:tr>
      <w:tr w:rsidR="003E0A35" w:rsidRPr="009B2381" w14:paraId="70A495B6" w14:textId="77777777" w:rsidTr="00537254">
        <w:tc>
          <w:tcPr>
            <w:tcW w:w="1560" w:type="dxa"/>
            <w:shd w:val="clear" w:color="auto" w:fill="FFFFFF" w:themeFill="background1"/>
          </w:tcPr>
          <w:p w14:paraId="4E90D264" w14:textId="77777777" w:rsidR="003E0A35" w:rsidRPr="00CD3EFB" w:rsidRDefault="003E0A35"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 xml:space="preserve">Tədqiqatın </w:t>
            </w:r>
            <w:r w:rsidRPr="00CD3EFB">
              <w:rPr>
                <w:rFonts w:ascii="Times New Roman" w:hAnsi="Times New Roman" w:cs="Times New Roman"/>
                <w:b/>
                <w:i/>
                <w:sz w:val="28"/>
                <w:szCs w:val="28"/>
                <w:lang w:val="az-Latn-AZ"/>
              </w:rPr>
              <w:lastRenderedPageBreak/>
              <w:t>yerinə yetririləcəsyi yer</w:t>
            </w:r>
          </w:p>
        </w:tc>
        <w:tc>
          <w:tcPr>
            <w:tcW w:w="9072" w:type="dxa"/>
          </w:tcPr>
          <w:p w14:paraId="24E43260" w14:textId="77777777" w:rsidR="003E0A35" w:rsidRPr="00CD3EFB" w:rsidRDefault="003E0A35" w:rsidP="0090706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Bir neçə müəsisə</w:t>
            </w:r>
          </w:p>
          <w:p w14:paraId="616D63DD" w14:textId="77777777" w:rsidR="003E0A35" w:rsidRPr="00CD3EFB" w:rsidRDefault="003E0A35" w:rsidP="00907060">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Xarici müəsisə ilə birlikdə</w:t>
            </w:r>
          </w:p>
          <w:p w14:paraId="3C9D1111" w14:textId="77777777" w:rsidR="003E0A35" w:rsidRPr="00CD3EFB" w:rsidRDefault="003E0A35" w:rsidP="00907060">
            <w:pPr>
              <w:jc w:val="both"/>
              <w:rPr>
                <w:rFonts w:ascii="Times New Roman" w:hAnsi="Times New Roman" w:cs="Times New Roman"/>
                <w:sz w:val="28"/>
                <w:szCs w:val="28"/>
                <w:lang w:val="az-Latn-AZ"/>
              </w:rPr>
            </w:pPr>
          </w:p>
        </w:tc>
      </w:tr>
      <w:tr w:rsidR="005034FA" w:rsidRPr="00CD3EFB" w14:paraId="6F4C41CB" w14:textId="77777777" w:rsidTr="00537254">
        <w:tc>
          <w:tcPr>
            <w:tcW w:w="1560" w:type="dxa"/>
            <w:shd w:val="clear" w:color="auto" w:fill="FFFFFF" w:themeFill="background1"/>
          </w:tcPr>
          <w:p w14:paraId="75104D77" w14:textId="77777777" w:rsidR="005034FA" w:rsidRPr="00CD3EFB" w:rsidRDefault="005034FA"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İşi</w:t>
            </w:r>
            <w:r w:rsidR="00211DC9" w:rsidRPr="00CD3EFB">
              <w:rPr>
                <w:rFonts w:ascii="Times New Roman" w:hAnsi="Times New Roman" w:cs="Times New Roman"/>
                <w:b/>
                <w:i/>
                <w:sz w:val="28"/>
                <w:szCs w:val="28"/>
                <w:lang w:val="az-Latn-AZ"/>
              </w:rPr>
              <w:t>əbaşlama vaxtı</w:t>
            </w:r>
          </w:p>
        </w:tc>
        <w:tc>
          <w:tcPr>
            <w:tcW w:w="9072" w:type="dxa"/>
          </w:tcPr>
          <w:p w14:paraId="0D78D33B" w14:textId="77777777" w:rsidR="005034FA" w:rsidRPr="00CD3EFB" w:rsidRDefault="002A44FC" w:rsidP="00907060">
            <w:pPr>
              <w:jc w:val="both"/>
              <w:rPr>
                <w:rFonts w:ascii="Times New Roman" w:hAnsi="Times New Roman" w:cs="Times New Roman"/>
                <w:sz w:val="28"/>
                <w:szCs w:val="28"/>
                <w:lang w:val="ru-RU"/>
              </w:rPr>
            </w:pPr>
            <w:r w:rsidRPr="00CD3EFB">
              <w:rPr>
                <w:rFonts w:ascii="Times New Roman" w:hAnsi="Times New Roman" w:cs="Times New Roman"/>
                <w:sz w:val="28"/>
                <w:szCs w:val="28"/>
                <w:lang w:val="ru-RU"/>
              </w:rPr>
              <w:t>2020</w:t>
            </w:r>
          </w:p>
        </w:tc>
      </w:tr>
      <w:tr w:rsidR="00211DC9" w:rsidRPr="00CD3EFB" w14:paraId="53EB67E1" w14:textId="77777777" w:rsidTr="00537254">
        <w:tc>
          <w:tcPr>
            <w:tcW w:w="1560" w:type="dxa"/>
            <w:shd w:val="clear" w:color="auto" w:fill="FFFFFF" w:themeFill="background1"/>
          </w:tcPr>
          <w:p w14:paraId="5B84EDE6" w14:textId="77777777" w:rsidR="00211DC9" w:rsidRPr="00CD3EFB" w:rsidRDefault="00211DC9"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İşin bitirmə vaxtı</w:t>
            </w:r>
          </w:p>
        </w:tc>
        <w:tc>
          <w:tcPr>
            <w:tcW w:w="9072" w:type="dxa"/>
          </w:tcPr>
          <w:p w14:paraId="15A772CA" w14:textId="77777777" w:rsidR="00211DC9" w:rsidRPr="00CD3EFB" w:rsidRDefault="002A44FC" w:rsidP="00BB7B3C">
            <w:pPr>
              <w:jc w:val="both"/>
              <w:rPr>
                <w:rFonts w:ascii="Times New Roman" w:hAnsi="Times New Roman" w:cs="Times New Roman"/>
                <w:sz w:val="28"/>
                <w:szCs w:val="28"/>
                <w:lang w:val="ru-RU"/>
              </w:rPr>
            </w:pPr>
            <w:r w:rsidRPr="00CD3EFB">
              <w:rPr>
                <w:rFonts w:ascii="Times New Roman" w:hAnsi="Times New Roman" w:cs="Times New Roman"/>
                <w:sz w:val="28"/>
                <w:szCs w:val="28"/>
                <w:lang w:val="ru-RU"/>
              </w:rPr>
              <w:t>202</w:t>
            </w:r>
            <w:r w:rsidR="00BB7B3C" w:rsidRPr="00CD3EFB">
              <w:rPr>
                <w:rFonts w:ascii="Times New Roman" w:hAnsi="Times New Roman" w:cs="Times New Roman"/>
                <w:sz w:val="28"/>
                <w:szCs w:val="28"/>
                <w:lang w:val="az-Latn-AZ"/>
              </w:rPr>
              <w:t>4</w:t>
            </w:r>
          </w:p>
        </w:tc>
      </w:tr>
      <w:tr w:rsidR="00211DC9" w:rsidRPr="00CD3EFB" w14:paraId="074F077C" w14:textId="77777777" w:rsidTr="00537254">
        <w:tc>
          <w:tcPr>
            <w:tcW w:w="1560" w:type="dxa"/>
            <w:shd w:val="clear" w:color="auto" w:fill="FFFFFF" w:themeFill="background1"/>
          </w:tcPr>
          <w:p w14:paraId="08FCFAEF" w14:textId="77777777" w:rsidR="00211DC9" w:rsidRPr="00CD3EFB" w:rsidRDefault="00211DC9"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İşin müddəti</w:t>
            </w:r>
          </w:p>
        </w:tc>
        <w:tc>
          <w:tcPr>
            <w:tcW w:w="9072" w:type="dxa"/>
          </w:tcPr>
          <w:p w14:paraId="6C334E48" w14:textId="77777777" w:rsidR="00211DC9" w:rsidRPr="00CD3EFB" w:rsidRDefault="00F06C27" w:rsidP="00907060">
            <w:pPr>
              <w:jc w:val="both"/>
              <w:rPr>
                <w:rFonts w:ascii="Times New Roman" w:hAnsi="Times New Roman" w:cs="Times New Roman"/>
                <w:sz w:val="28"/>
                <w:szCs w:val="28"/>
                <w:lang w:val="ru-RU"/>
              </w:rPr>
            </w:pPr>
            <w:r w:rsidRPr="00CD3EFB">
              <w:rPr>
                <w:rFonts w:ascii="Times New Roman" w:hAnsi="Times New Roman" w:cs="Times New Roman"/>
                <w:sz w:val="28"/>
                <w:szCs w:val="28"/>
                <w:lang w:val="ru-RU"/>
              </w:rPr>
              <w:t>5</w:t>
            </w:r>
            <w:r w:rsidR="002A44FC" w:rsidRPr="00CD3EFB">
              <w:rPr>
                <w:rFonts w:ascii="Times New Roman" w:hAnsi="Times New Roman" w:cs="Times New Roman"/>
                <w:sz w:val="28"/>
                <w:szCs w:val="28"/>
                <w:lang w:val="ru-RU"/>
              </w:rPr>
              <w:t xml:space="preserve"> </w:t>
            </w:r>
            <w:proofErr w:type="spellStart"/>
            <w:r w:rsidR="002A44FC" w:rsidRPr="00CD3EFB">
              <w:rPr>
                <w:rFonts w:ascii="Times New Roman" w:hAnsi="Times New Roman" w:cs="Times New Roman"/>
                <w:sz w:val="28"/>
                <w:szCs w:val="28"/>
                <w:lang w:val="ru-RU"/>
              </w:rPr>
              <w:t>ildir</w:t>
            </w:r>
            <w:proofErr w:type="spellEnd"/>
          </w:p>
        </w:tc>
      </w:tr>
      <w:tr w:rsidR="005034FA" w:rsidRPr="009B2381" w14:paraId="442F76B9" w14:textId="77777777" w:rsidTr="00537254">
        <w:tc>
          <w:tcPr>
            <w:tcW w:w="1560" w:type="dxa"/>
            <w:shd w:val="clear" w:color="auto" w:fill="FFFFFF" w:themeFill="background1"/>
          </w:tcPr>
          <w:p w14:paraId="7DDEE61A" w14:textId="77777777" w:rsidR="005034FA" w:rsidRPr="00CD3EFB" w:rsidRDefault="005034FA"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İşin mərhələləri</w:t>
            </w:r>
          </w:p>
        </w:tc>
        <w:tc>
          <w:tcPr>
            <w:tcW w:w="9072" w:type="dxa"/>
          </w:tcPr>
          <w:p w14:paraId="6B2E6D47" w14:textId="77777777" w:rsidR="00E41DAD" w:rsidRPr="00CD3EFB" w:rsidRDefault="00E41DAD" w:rsidP="00E41DAD">
            <w:pPr>
              <w:ind w:left="708"/>
              <w:rPr>
                <w:rFonts w:ascii="Times New Roman" w:eastAsia="Calibri" w:hAnsi="Times New Roman" w:cs="Times New Roman"/>
                <w:sz w:val="28"/>
                <w:szCs w:val="28"/>
                <w:lang w:val="az-Latn-AZ"/>
              </w:rPr>
            </w:pPr>
            <w:r w:rsidRPr="00CD3EFB">
              <w:rPr>
                <w:rFonts w:ascii="Times New Roman" w:hAnsi="Times New Roman" w:cs="Times New Roman"/>
                <w:sz w:val="28"/>
                <w:szCs w:val="28"/>
                <w:lang w:val="az-Latn-AZ"/>
              </w:rPr>
              <w:t xml:space="preserve">I </w:t>
            </w:r>
            <w:r w:rsidRPr="00CD3EFB">
              <w:rPr>
                <w:rFonts w:ascii="Times New Roman" w:hAnsi="Times New Roman" w:cs="Times New Roman"/>
                <w:b/>
                <w:i/>
                <w:sz w:val="28"/>
                <w:szCs w:val="28"/>
                <w:lang w:val="az-Latn-AZ"/>
              </w:rPr>
              <w:t>mərhələ</w:t>
            </w:r>
            <w:r w:rsidRPr="00CD3EFB">
              <w:rPr>
                <w:rFonts w:ascii="Times New Roman" w:hAnsi="Times New Roman" w:cs="Times New Roman"/>
                <w:sz w:val="28"/>
                <w:szCs w:val="28"/>
                <w:lang w:val="az-Latn-AZ"/>
              </w:rPr>
              <w:t xml:space="preserve">  ( 2020-ci il )</w:t>
            </w:r>
          </w:p>
          <w:p w14:paraId="6F23241E" w14:textId="77777777" w:rsidR="00E41DAD" w:rsidRPr="00CD3EFB" w:rsidRDefault="00E14222" w:rsidP="00E14222">
            <w:pPr>
              <w:pStyle w:val="a4"/>
              <w:ind w:left="10" w:hanging="10"/>
              <w:rPr>
                <w:rFonts w:ascii="Times New Roman" w:hAnsi="Times New Roman" w:cs="Times New Roman"/>
                <w:sz w:val="28"/>
                <w:szCs w:val="28"/>
                <w:lang w:val="az-Latn-AZ"/>
              </w:rPr>
            </w:pPr>
            <w:r w:rsidRPr="00CD3EFB">
              <w:rPr>
                <w:rFonts w:ascii="Times New Roman" w:hAnsi="Times New Roman" w:cs="Times New Roman"/>
                <w:sz w:val="28"/>
                <w:szCs w:val="28"/>
                <w:lang w:val="az-Latn-AZ"/>
              </w:rPr>
              <w:t>Problemə</w:t>
            </w:r>
            <w:r w:rsidR="00E41DAD" w:rsidRPr="00CD3EFB">
              <w:rPr>
                <w:rFonts w:ascii="Times New Roman" w:hAnsi="Times New Roman" w:cs="Times New Roman"/>
                <w:sz w:val="28"/>
                <w:szCs w:val="28"/>
                <w:lang w:val="az-Latn-AZ"/>
              </w:rPr>
              <w:t xml:space="preserve"> aid ədəbiyyatların toplanması</w:t>
            </w:r>
            <w:r w:rsidRPr="00CD3EFB">
              <w:rPr>
                <w:rFonts w:ascii="Times New Roman" w:hAnsi="Times New Roman" w:cs="Times New Roman"/>
                <w:sz w:val="28"/>
                <w:szCs w:val="28"/>
                <w:lang w:val="az-Latn-AZ"/>
              </w:rPr>
              <w:t xml:space="preserve"> və onların təhlili</w:t>
            </w:r>
            <w:r w:rsidR="00E41DAD" w:rsidRPr="00CD3EFB">
              <w:rPr>
                <w:rFonts w:ascii="Times New Roman" w:hAnsi="Times New Roman" w:cs="Times New Roman"/>
                <w:sz w:val="28"/>
                <w:szCs w:val="28"/>
                <w:lang w:val="az-Latn-AZ"/>
              </w:rPr>
              <w:t>.Annatasiyanın tərtib edilməsi</w:t>
            </w:r>
            <w:r w:rsidRPr="00CD3EFB">
              <w:rPr>
                <w:rFonts w:ascii="Times New Roman" w:hAnsi="Times New Roman" w:cs="Times New Roman"/>
                <w:sz w:val="28"/>
                <w:szCs w:val="28"/>
                <w:lang w:val="az-Latn-AZ"/>
              </w:rPr>
              <w:t xml:space="preserve"> və dissertasiyanınmövzusunun və planını təsdiqi</w:t>
            </w:r>
            <w:r w:rsidR="00E41DAD" w:rsidRPr="00CD3EFB">
              <w:rPr>
                <w:rFonts w:ascii="Times New Roman" w:hAnsi="Times New Roman" w:cs="Times New Roman"/>
                <w:sz w:val="28"/>
                <w:szCs w:val="28"/>
                <w:lang w:val="az-Latn-AZ"/>
              </w:rPr>
              <w:t>. Əməliyyatların və müayinələrin aparılması üçün lazım    olan üsulların mənimsənilməsi.</w:t>
            </w:r>
            <w:r w:rsidR="00631EC1" w:rsidRPr="00CD3EFB">
              <w:rPr>
                <w:rFonts w:ascii="Times New Roman" w:hAnsi="Times New Roman" w:cs="Times New Roman"/>
                <w:sz w:val="28"/>
                <w:szCs w:val="28"/>
                <w:lang w:val="az-Latn-AZ"/>
              </w:rPr>
              <w:t>Cərrahi əməliyyatlara başla</w:t>
            </w:r>
            <w:r w:rsidRPr="00CD3EFB">
              <w:rPr>
                <w:rFonts w:ascii="Times New Roman" w:hAnsi="Times New Roman" w:cs="Times New Roman"/>
                <w:sz w:val="28"/>
                <w:szCs w:val="28"/>
                <w:lang w:val="az-Latn-AZ"/>
              </w:rPr>
              <w:t>nıl</w:t>
            </w:r>
            <w:r w:rsidR="00631EC1" w:rsidRPr="00CD3EFB">
              <w:rPr>
                <w:rFonts w:ascii="Times New Roman" w:hAnsi="Times New Roman" w:cs="Times New Roman"/>
                <w:sz w:val="28"/>
                <w:szCs w:val="28"/>
                <w:lang w:val="az-Latn-AZ"/>
              </w:rPr>
              <w:t>ma</w:t>
            </w:r>
            <w:r w:rsidRPr="00CD3EFB">
              <w:rPr>
                <w:rFonts w:ascii="Times New Roman" w:hAnsi="Times New Roman" w:cs="Times New Roman"/>
                <w:sz w:val="28"/>
                <w:szCs w:val="28"/>
                <w:lang w:val="az-Latn-AZ"/>
              </w:rPr>
              <w:t>sı.</w:t>
            </w:r>
          </w:p>
          <w:p w14:paraId="322D7F52" w14:textId="77777777" w:rsidR="00E41DAD" w:rsidRPr="00CD3EFB" w:rsidRDefault="00E41DAD" w:rsidP="00BB7B3C">
            <w:pPr>
              <w:widowControl w:val="0"/>
              <w:autoSpaceDE w:val="0"/>
              <w:autoSpaceDN w:val="0"/>
              <w:spacing w:before="1"/>
              <w:ind w:left="132"/>
              <w:rPr>
                <w:rFonts w:ascii="Times New Roman" w:hAnsi="Times New Roman" w:cs="Times New Roman"/>
                <w:sz w:val="28"/>
                <w:szCs w:val="28"/>
                <w:lang w:val="az-Latn-AZ"/>
              </w:rPr>
            </w:pPr>
          </w:p>
          <w:p w14:paraId="167A4056" w14:textId="77777777" w:rsidR="00E41DAD" w:rsidRPr="00CD3EFB" w:rsidRDefault="00E41DAD" w:rsidP="00E41DAD">
            <w:pPr>
              <w:pStyle w:val="a4"/>
              <w:ind w:left="10" w:hanging="10"/>
              <w:rPr>
                <w:rFonts w:ascii="Times New Roman" w:hAnsi="Times New Roman" w:cs="Times New Roman"/>
                <w:sz w:val="28"/>
                <w:szCs w:val="28"/>
                <w:lang w:val="az-Latn-AZ"/>
              </w:rPr>
            </w:pPr>
            <w:r w:rsidRPr="00CD3EFB">
              <w:rPr>
                <w:rFonts w:ascii="Times New Roman" w:hAnsi="Times New Roman" w:cs="Times New Roman"/>
                <w:sz w:val="28"/>
                <w:szCs w:val="28"/>
                <w:lang w:val="az-Latn-AZ"/>
              </w:rPr>
              <w:t>I</w:t>
            </w:r>
            <w:r w:rsidR="00BB7B3C" w:rsidRPr="00CD3EFB">
              <w:rPr>
                <w:rFonts w:ascii="Times New Roman" w:hAnsi="Times New Roman" w:cs="Times New Roman"/>
                <w:sz w:val="28"/>
                <w:szCs w:val="28"/>
                <w:lang w:val="az-Latn-AZ"/>
              </w:rPr>
              <w:t>I</w:t>
            </w:r>
            <w:r w:rsidRPr="00CD3EFB">
              <w:rPr>
                <w:rFonts w:ascii="Times New Roman" w:hAnsi="Times New Roman" w:cs="Times New Roman"/>
                <w:b/>
                <w:i/>
                <w:sz w:val="28"/>
                <w:szCs w:val="28"/>
                <w:lang w:val="az-Latn-AZ"/>
              </w:rPr>
              <w:t>mərhələ</w:t>
            </w:r>
            <w:r w:rsidR="00BB7B3C"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 xml:space="preserve"> 2021-ci il</w:t>
            </w:r>
            <w:r w:rsidR="00BB7B3C" w:rsidRPr="00CD3EFB">
              <w:rPr>
                <w:rFonts w:ascii="Times New Roman" w:hAnsi="Times New Roman" w:cs="Times New Roman"/>
                <w:sz w:val="28"/>
                <w:szCs w:val="28"/>
                <w:lang w:val="az-Latn-AZ"/>
              </w:rPr>
              <w:t xml:space="preserve"> )</w:t>
            </w:r>
          </w:p>
          <w:p w14:paraId="6B02EB05" w14:textId="77777777" w:rsidR="00E41DAD" w:rsidRPr="00CD3EFB" w:rsidRDefault="00E41DAD" w:rsidP="00E41DAD">
            <w:pPr>
              <w:pStyle w:val="a4"/>
              <w:ind w:left="284" w:hanging="284"/>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Cərrahi əməliyyatlar</w:t>
            </w:r>
            <w:r w:rsidR="00631EC1" w:rsidRPr="00CD3EFB">
              <w:rPr>
                <w:rFonts w:ascii="Times New Roman" w:hAnsi="Times New Roman" w:cs="Times New Roman"/>
                <w:sz w:val="28"/>
                <w:szCs w:val="28"/>
                <w:lang w:val="az-Latn-AZ"/>
              </w:rPr>
              <w:t>ıdavam etdir</w:t>
            </w:r>
            <w:r w:rsidR="00E14222" w:rsidRPr="00CD3EFB">
              <w:rPr>
                <w:rFonts w:ascii="Times New Roman" w:hAnsi="Times New Roman" w:cs="Times New Roman"/>
                <w:sz w:val="28"/>
                <w:szCs w:val="28"/>
                <w:lang w:val="az-Latn-AZ"/>
              </w:rPr>
              <w:t>il</w:t>
            </w:r>
            <w:r w:rsidR="00631EC1" w:rsidRPr="00CD3EFB">
              <w:rPr>
                <w:rFonts w:ascii="Times New Roman" w:hAnsi="Times New Roman" w:cs="Times New Roman"/>
                <w:sz w:val="28"/>
                <w:szCs w:val="28"/>
                <w:lang w:val="az-Latn-AZ"/>
              </w:rPr>
              <w:t>mə</w:t>
            </w:r>
            <w:r w:rsidR="00E14222" w:rsidRPr="00CD3EFB">
              <w:rPr>
                <w:rFonts w:ascii="Times New Roman" w:hAnsi="Times New Roman" w:cs="Times New Roman"/>
                <w:sz w:val="28"/>
                <w:szCs w:val="28"/>
                <w:lang w:val="az-Latn-AZ"/>
              </w:rPr>
              <w:t>s</w:t>
            </w:r>
            <w:r w:rsidR="00631EC1" w:rsidRPr="00CD3EFB">
              <w:rPr>
                <w:rFonts w:ascii="Times New Roman" w:hAnsi="Times New Roman" w:cs="Times New Roman"/>
                <w:sz w:val="28"/>
                <w:szCs w:val="28"/>
                <w:lang w:val="az-Latn-AZ"/>
              </w:rPr>
              <w:t>i</w:t>
            </w:r>
            <w:r w:rsidRPr="00CD3EFB">
              <w:rPr>
                <w:rFonts w:ascii="Times New Roman" w:hAnsi="Times New Roman" w:cs="Times New Roman"/>
                <w:sz w:val="28"/>
                <w:szCs w:val="28"/>
                <w:lang w:val="az-Latn-AZ"/>
              </w:rPr>
              <w:t xml:space="preserve">. Xəstələrlə işləməli, qruplara      </w:t>
            </w:r>
            <w:r w:rsidR="00E14222" w:rsidRPr="00CD3EFB">
              <w:rPr>
                <w:rFonts w:ascii="Times New Roman" w:hAnsi="Times New Roman" w:cs="Times New Roman"/>
                <w:sz w:val="28"/>
                <w:szCs w:val="28"/>
                <w:lang w:val="az-Latn-AZ"/>
              </w:rPr>
              <w:t>q</w:t>
            </w:r>
            <w:r w:rsidRPr="00CD3EFB">
              <w:rPr>
                <w:rFonts w:ascii="Times New Roman" w:hAnsi="Times New Roman" w:cs="Times New Roman"/>
                <w:sz w:val="28"/>
                <w:szCs w:val="28"/>
                <w:lang w:val="az-Latn-AZ"/>
              </w:rPr>
              <w:t xml:space="preserve">anda bəzi markerlərin </w:t>
            </w:r>
            <w:r w:rsidR="00E14222" w:rsidRPr="00CD3EFB">
              <w:rPr>
                <w:rFonts w:ascii="Times New Roman" w:hAnsi="Times New Roman" w:cs="Times New Roman"/>
                <w:sz w:val="28"/>
                <w:szCs w:val="28"/>
                <w:lang w:val="az-Latn-AZ"/>
              </w:rPr>
              <w:t>müayinəsini aparılması</w:t>
            </w:r>
            <w:r w:rsidRPr="00CD3EFB">
              <w:rPr>
                <w:rFonts w:ascii="Times New Roman" w:hAnsi="Times New Roman" w:cs="Times New Roman"/>
                <w:sz w:val="28"/>
                <w:szCs w:val="28"/>
                <w:lang w:val="az-Latn-AZ"/>
              </w:rPr>
              <w:t>.   Genetik markerləri  təyininə  başlamalı.</w:t>
            </w:r>
            <w:r w:rsidR="00631EC1" w:rsidRPr="00CD3EFB">
              <w:rPr>
                <w:rFonts w:ascii="Times New Roman" w:hAnsi="Times New Roman" w:cs="Times New Roman"/>
                <w:sz w:val="28"/>
                <w:szCs w:val="28"/>
                <w:lang w:val="az-Latn-AZ"/>
              </w:rPr>
              <w:t>Mövzu  üzrə məqalələrin hazırlanması və çapa təqdim         edilməsi.</w:t>
            </w:r>
          </w:p>
          <w:p w14:paraId="69FF1F77" w14:textId="77777777" w:rsidR="00E41DAD" w:rsidRPr="00CD3EFB" w:rsidRDefault="00E41DAD" w:rsidP="00E41DAD">
            <w:pPr>
              <w:pStyle w:val="a4"/>
              <w:ind w:left="10" w:hanging="10"/>
              <w:rPr>
                <w:rFonts w:ascii="Times New Roman" w:hAnsi="Times New Roman" w:cs="Times New Roman"/>
                <w:sz w:val="28"/>
                <w:szCs w:val="28"/>
                <w:lang w:val="az-Latn-AZ"/>
              </w:rPr>
            </w:pPr>
          </w:p>
          <w:p w14:paraId="7B6713C9" w14:textId="77777777" w:rsidR="00E41DAD" w:rsidRPr="00CD3EFB" w:rsidRDefault="00E41DAD" w:rsidP="00E41DAD">
            <w:pPr>
              <w:pStyle w:val="a4"/>
              <w:ind w:left="567" w:right="567"/>
              <w:rPr>
                <w:rFonts w:ascii="Times New Roman" w:hAnsi="Times New Roman" w:cs="Times New Roman"/>
                <w:sz w:val="28"/>
                <w:szCs w:val="28"/>
                <w:lang w:val="az-Latn-AZ"/>
              </w:rPr>
            </w:pPr>
            <w:r w:rsidRPr="00CD3EFB">
              <w:rPr>
                <w:rFonts w:ascii="Times New Roman" w:hAnsi="Times New Roman" w:cs="Times New Roman"/>
                <w:sz w:val="28"/>
                <w:szCs w:val="28"/>
                <w:lang w:val="az-Latn-AZ"/>
              </w:rPr>
              <w:t>II</w:t>
            </w:r>
            <w:r w:rsidR="00BB7B3C" w:rsidRPr="00CD3EFB">
              <w:rPr>
                <w:rFonts w:ascii="Times New Roman" w:hAnsi="Times New Roman" w:cs="Times New Roman"/>
                <w:sz w:val="28"/>
                <w:szCs w:val="28"/>
                <w:lang w:val="az-Latn-AZ"/>
              </w:rPr>
              <w:t>I</w:t>
            </w:r>
            <w:r w:rsidRPr="00CD3EFB">
              <w:rPr>
                <w:rFonts w:ascii="Times New Roman" w:hAnsi="Times New Roman" w:cs="Times New Roman"/>
                <w:b/>
                <w:i/>
                <w:sz w:val="28"/>
                <w:szCs w:val="28"/>
                <w:lang w:val="az-Latn-AZ"/>
              </w:rPr>
              <w:t>mərhələ</w:t>
            </w:r>
            <w:r w:rsidR="00BB7B3C"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2022- ci il</w:t>
            </w:r>
            <w:r w:rsidR="00BB7B3C" w:rsidRPr="00CD3EFB">
              <w:rPr>
                <w:rFonts w:ascii="Times New Roman" w:hAnsi="Times New Roman" w:cs="Times New Roman"/>
                <w:sz w:val="28"/>
                <w:szCs w:val="28"/>
                <w:lang w:val="az-Latn-AZ"/>
              </w:rPr>
              <w:t>)</w:t>
            </w:r>
          </w:p>
          <w:p w14:paraId="3C6EF404" w14:textId="77777777" w:rsidR="00E41DAD" w:rsidRPr="00CD3EFB" w:rsidRDefault="00E41DAD" w:rsidP="00E41DAD">
            <w:pPr>
              <w:pStyle w:val="a4"/>
              <w:ind w:left="567"/>
              <w:rPr>
                <w:rFonts w:ascii="Times New Roman" w:hAnsi="Times New Roman" w:cs="Times New Roman"/>
                <w:sz w:val="28"/>
                <w:szCs w:val="28"/>
                <w:lang w:val="az-Latn-AZ" w:eastAsia="ja-JP"/>
              </w:rPr>
            </w:pPr>
            <w:r w:rsidRPr="00CD3EFB">
              <w:rPr>
                <w:rFonts w:ascii="Times New Roman" w:hAnsi="Times New Roman" w:cs="Times New Roman"/>
                <w:sz w:val="28"/>
                <w:szCs w:val="28"/>
                <w:lang w:val="az-Latn-AZ"/>
              </w:rPr>
              <w:t xml:space="preserve">     Cərrahi  əməliyyatları davam etdirmək. </w:t>
            </w:r>
            <w:r w:rsidRPr="00CD3EFB">
              <w:rPr>
                <w:rFonts w:ascii="Times New Roman" w:hAnsi="Times New Roman" w:cs="Times New Roman"/>
                <w:sz w:val="28"/>
                <w:szCs w:val="28"/>
                <w:lang w:val="az-Latn-AZ" w:eastAsia="ja-JP"/>
              </w:rPr>
              <w:t>Alınmış nəticələrin statistik təhlilini aparmaq .</w:t>
            </w:r>
            <w:r w:rsidR="00631EC1" w:rsidRPr="00CD3EFB">
              <w:rPr>
                <w:rFonts w:ascii="Times New Roman" w:hAnsi="Times New Roman" w:cs="Times New Roman"/>
                <w:sz w:val="28"/>
                <w:szCs w:val="28"/>
                <w:lang w:val="az-Latn-AZ" w:eastAsia="ja-JP"/>
              </w:rPr>
              <w:t>Qanda onkomarkerlərin, genetik markerlərin və digər əsas markerlərin təyinini davam etdirmək.Alınmış nəticələrin statistik təhlilini aparmaq .</w:t>
            </w:r>
          </w:p>
          <w:p w14:paraId="079409CF" w14:textId="77777777" w:rsidR="00E41DAD" w:rsidRPr="00CD3EFB" w:rsidRDefault="00E41DAD" w:rsidP="00E41DAD">
            <w:pPr>
              <w:pStyle w:val="a4"/>
              <w:ind w:left="567" w:right="567"/>
              <w:rPr>
                <w:rFonts w:ascii="Times New Roman" w:hAnsi="Times New Roman" w:cs="Times New Roman"/>
                <w:sz w:val="28"/>
                <w:szCs w:val="28"/>
                <w:lang w:val="az-Latn-AZ" w:eastAsia="tr-TR"/>
              </w:rPr>
            </w:pPr>
            <w:r w:rsidRPr="00CD3EFB">
              <w:rPr>
                <w:rFonts w:ascii="Times New Roman" w:hAnsi="Times New Roman" w:cs="Times New Roman"/>
                <w:sz w:val="28"/>
                <w:szCs w:val="28"/>
                <w:lang w:val="az-Latn-AZ"/>
              </w:rPr>
              <w:t xml:space="preserve">      Mövzu  üzrə məqalələrin hazırlanması və çapa təqdim         edilməsi.</w:t>
            </w:r>
          </w:p>
          <w:p w14:paraId="55490132" w14:textId="77777777" w:rsidR="00E41DAD" w:rsidRPr="00CD3EFB" w:rsidRDefault="00E41DAD" w:rsidP="00E41DAD">
            <w:pPr>
              <w:pStyle w:val="a4"/>
              <w:ind w:left="284" w:hanging="284"/>
              <w:rPr>
                <w:rFonts w:ascii="Times New Roman" w:hAnsi="Times New Roman" w:cs="Times New Roman"/>
                <w:sz w:val="28"/>
                <w:szCs w:val="28"/>
                <w:lang w:val="az-Latn-AZ"/>
              </w:rPr>
            </w:pPr>
          </w:p>
          <w:p w14:paraId="6CBFC170" w14:textId="77777777" w:rsidR="00BB7B3C" w:rsidRPr="00CD3EFB" w:rsidRDefault="00E41DAD" w:rsidP="00BB7B3C">
            <w:pPr>
              <w:pStyle w:val="a4"/>
              <w:ind w:left="10" w:hanging="10"/>
              <w:rPr>
                <w:rFonts w:ascii="Times New Roman" w:hAnsi="Times New Roman" w:cs="Times New Roman"/>
                <w:sz w:val="28"/>
                <w:szCs w:val="28"/>
                <w:lang w:val="az-Latn-AZ"/>
              </w:rPr>
            </w:pPr>
            <w:r w:rsidRPr="00CD3EFB">
              <w:rPr>
                <w:rFonts w:ascii="Times New Roman" w:hAnsi="Times New Roman" w:cs="Times New Roman"/>
                <w:sz w:val="28"/>
                <w:szCs w:val="28"/>
                <w:lang w:val="az-Latn-AZ"/>
              </w:rPr>
              <w:tab/>
              <w:t>I</w:t>
            </w:r>
            <w:r w:rsidR="00631EC1" w:rsidRPr="00CD3EFB">
              <w:rPr>
                <w:rFonts w:ascii="Times New Roman" w:hAnsi="Times New Roman" w:cs="Times New Roman"/>
                <w:sz w:val="28"/>
                <w:szCs w:val="28"/>
                <w:lang w:val="az-Latn-AZ"/>
              </w:rPr>
              <w:t>V</w:t>
            </w:r>
            <w:r w:rsidRPr="00CD3EFB">
              <w:rPr>
                <w:rFonts w:ascii="Times New Roman" w:hAnsi="Times New Roman" w:cs="Times New Roman"/>
                <w:b/>
                <w:i/>
                <w:sz w:val="28"/>
                <w:szCs w:val="28"/>
                <w:lang w:val="az-Latn-AZ"/>
              </w:rPr>
              <w:t>mərhələ</w:t>
            </w:r>
            <w:r w:rsidR="00BB7B3C" w:rsidRPr="00CD3EFB">
              <w:rPr>
                <w:rFonts w:ascii="Times New Roman" w:hAnsi="Times New Roman" w:cs="Times New Roman"/>
                <w:sz w:val="28"/>
                <w:szCs w:val="28"/>
                <w:lang w:val="az-Latn-AZ"/>
              </w:rPr>
              <w:t>(</w:t>
            </w:r>
            <w:r w:rsidRPr="00CD3EFB">
              <w:rPr>
                <w:rFonts w:ascii="Times New Roman" w:hAnsi="Times New Roman" w:cs="Times New Roman"/>
                <w:sz w:val="28"/>
                <w:szCs w:val="28"/>
                <w:lang w:val="az-Latn-AZ"/>
              </w:rPr>
              <w:t xml:space="preserve"> 202</w:t>
            </w:r>
            <w:r w:rsidR="00BB7B3C" w:rsidRPr="00CD3EFB">
              <w:rPr>
                <w:rFonts w:ascii="Times New Roman" w:hAnsi="Times New Roman" w:cs="Times New Roman"/>
                <w:sz w:val="28"/>
                <w:szCs w:val="28"/>
                <w:lang w:val="az-Latn-AZ"/>
              </w:rPr>
              <w:t>3</w:t>
            </w:r>
            <w:r w:rsidRPr="00CD3EFB">
              <w:rPr>
                <w:rFonts w:ascii="Times New Roman" w:hAnsi="Times New Roman" w:cs="Times New Roman"/>
                <w:sz w:val="28"/>
                <w:szCs w:val="28"/>
                <w:lang w:val="az-Latn-AZ"/>
              </w:rPr>
              <w:t>- ci il</w:t>
            </w:r>
            <w:r w:rsidR="00BB7B3C" w:rsidRPr="00CD3EFB">
              <w:rPr>
                <w:rFonts w:ascii="Times New Roman" w:hAnsi="Times New Roman" w:cs="Times New Roman"/>
                <w:sz w:val="28"/>
                <w:szCs w:val="28"/>
                <w:lang w:val="az-Latn-AZ"/>
              </w:rPr>
              <w:t>)</w:t>
            </w:r>
          </w:p>
          <w:p w14:paraId="136CE392" w14:textId="77777777" w:rsidR="000C47FC" w:rsidRPr="00CD3EFB" w:rsidRDefault="00E41DAD" w:rsidP="000C47FC">
            <w:pPr>
              <w:pStyle w:val="a4"/>
              <w:ind w:left="10" w:hanging="10"/>
              <w:rPr>
                <w:rFonts w:ascii="Times New Roman" w:hAnsi="Times New Roman" w:cs="Times New Roman"/>
                <w:sz w:val="28"/>
                <w:szCs w:val="28"/>
                <w:lang w:val="az-Latn-AZ" w:eastAsia="ja-JP"/>
              </w:rPr>
            </w:pPr>
            <w:r w:rsidRPr="00CD3EFB">
              <w:rPr>
                <w:rFonts w:ascii="Times New Roman" w:hAnsi="Times New Roman" w:cs="Times New Roman"/>
                <w:sz w:val="28"/>
                <w:szCs w:val="28"/>
                <w:lang w:val="az-Latn-AZ"/>
              </w:rPr>
              <w:t xml:space="preserve">       Klinik tədqiqatları davam etdir</w:t>
            </w:r>
            <w:r w:rsidR="00E14222" w:rsidRPr="00CD3EFB">
              <w:rPr>
                <w:rFonts w:ascii="Times New Roman" w:hAnsi="Times New Roman" w:cs="Times New Roman"/>
                <w:sz w:val="28"/>
                <w:szCs w:val="28"/>
                <w:lang w:val="az-Latn-AZ"/>
              </w:rPr>
              <w:t>il</w:t>
            </w:r>
            <w:r w:rsidRPr="00CD3EFB">
              <w:rPr>
                <w:rFonts w:ascii="Times New Roman" w:hAnsi="Times New Roman" w:cs="Times New Roman"/>
                <w:sz w:val="28"/>
                <w:szCs w:val="28"/>
                <w:lang w:val="az-Latn-AZ"/>
              </w:rPr>
              <w:t>mə</w:t>
            </w:r>
            <w:r w:rsidR="00E14222" w:rsidRPr="00CD3EFB">
              <w:rPr>
                <w:rFonts w:ascii="Times New Roman" w:hAnsi="Times New Roman" w:cs="Times New Roman"/>
                <w:sz w:val="28"/>
                <w:szCs w:val="28"/>
                <w:lang w:val="az-Latn-AZ"/>
              </w:rPr>
              <w:t>si.</w:t>
            </w:r>
            <w:r w:rsidRPr="00CD3EFB">
              <w:rPr>
                <w:rFonts w:ascii="Times New Roman" w:hAnsi="Times New Roman" w:cs="Times New Roman"/>
                <w:sz w:val="28"/>
                <w:szCs w:val="28"/>
                <w:lang w:val="az-Latn-AZ" w:eastAsia="ja-JP"/>
              </w:rPr>
              <w:t xml:space="preserve">      Dissertasiya mövzusu üzrə məqalə və tezislərin  çapa     hazırlanması.  Yerli və beynəlxalq konfranslarda məruzə etmək</w:t>
            </w:r>
            <w:r w:rsidRPr="00CD3EFB">
              <w:rPr>
                <w:rFonts w:ascii="Times New Roman" w:hAnsi="Times New Roman" w:cs="Times New Roman"/>
                <w:sz w:val="28"/>
                <w:szCs w:val="28"/>
                <w:lang w:val="az-Latn-AZ"/>
              </w:rPr>
              <w:t>.</w:t>
            </w:r>
            <w:r w:rsidR="000C47FC" w:rsidRPr="00CD3EFB">
              <w:rPr>
                <w:rFonts w:ascii="Times New Roman" w:hAnsi="Times New Roman" w:cs="Times New Roman"/>
                <w:sz w:val="28"/>
                <w:szCs w:val="28"/>
                <w:lang w:val="az-Latn-AZ" w:eastAsia="ja-JP"/>
              </w:rPr>
              <w:t>Alınmış nəticələrin statistik təhlilini aparmaq .</w:t>
            </w:r>
          </w:p>
          <w:p w14:paraId="53631182" w14:textId="77777777" w:rsidR="00BB7B3C" w:rsidRPr="00CD3EFB" w:rsidRDefault="00BB7B3C" w:rsidP="000C47FC">
            <w:pPr>
              <w:pStyle w:val="a4"/>
              <w:ind w:left="10" w:hanging="10"/>
              <w:rPr>
                <w:rFonts w:ascii="Times New Roman" w:hAnsi="Times New Roman" w:cs="Times New Roman"/>
                <w:sz w:val="28"/>
                <w:szCs w:val="28"/>
                <w:lang w:val="az-Latn-AZ" w:eastAsia="ja-JP"/>
              </w:rPr>
            </w:pPr>
            <w:r w:rsidRPr="00CD3EFB">
              <w:rPr>
                <w:rFonts w:ascii="Times New Roman" w:hAnsi="Times New Roman" w:cs="Times New Roman"/>
                <w:sz w:val="28"/>
                <w:szCs w:val="28"/>
                <w:lang w:val="az-Latn-AZ" w:eastAsia="ja-JP"/>
              </w:rPr>
              <w:t xml:space="preserve"> Alınmış nəticələrin yekun təhlilini aparmaq . Dissertasiyanın əsas mövzusu üzrə metodik tövsiyənin çap olunması.</w:t>
            </w:r>
          </w:p>
          <w:p w14:paraId="1AA38E48" w14:textId="77777777" w:rsidR="00BB7B3C" w:rsidRPr="00CD3EFB" w:rsidRDefault="00BB7B3C" w:rsidP="00BB7B3C">
            <w:pPr>
              <w:pStyle w:val="a4"/>
              <w:ind w:left="851" w:firstLine="141"/>
              <w:rPr>
                <w:rFonts w:ascii="Times New Roman" w:hAnsi="Times New Roman" w:cs="Times New Roman"/>
                <w:sz w:val="28"/>
                <w:szCs w:val="28"/>
                <w:lang w:val="az-Latn-AZ"/>
              </w:rPr>
            </w:pPr>
          </w:p>
          <w:p w14:paraId="0F9622C5" w14:textId="77777777" w:rsidR="00BB7B3C" w:rsidRPr="00CD3EFB" w:rsidRDefault="00BB7B3C" w:rsidP="00BB7B3C">
            <w:pPr>
              <w:pStyle w:val="a4"/>
              <w:ind w:left="142" w:hanging="142"/>
              <w:rPr>
                <w:rFonts w:ascii="Times New Roman" w:hAnsi="Times New Roman" w:cs="Times New Roman"/>
                <w:sz w:val="28"/>
                <w:szCs w:val="28"/>
                <w:lang w:val="az-Latn-AZ" w:eastAsia="ja-JP"/>
              </w:rPr>
            </w:pPr>
            <w:r w:rsidRPr="00CD3EFB">
              <w:rPr>
                <w:rFonts w:ascii="Times New Roman" w:hAnsi="Times New Roman" w:cs="Times New Roman"/>
                <w:sz w:val="28"/>
                <w:szCs w:val="28"/>
                <w:lang w:val="az-Latn-AZ" w:eastAsia="ja-JP"/>
              </w:rPr>
              <w:t xml:space="preserve">                           V</w:t>
            </w:r>
            <w:r w:rsidRPr="00CD3EFB">
              <w:rPr>
                <w:rFonts w:ascii="Times New Roman" w:hAnsi="Times New Roman" w:cs="Times New Roman"/>
                <w:b/>
                <w:i/>
                <w:sz w:val="28"/>
                <w:szCs w:val="28"/>
                <w:lang w:val="az-Latn-AZ"/>
              </w:rPr>
              <w:t xml:space="preserve"> mərhələ</w:t>
            </w:r>
            <w:r w:rsidR="000C47FC" w:rsidRPr="00CD3EFB">
              <w:rPr>
                <w:rFonts w:ascii="Times New Roman" w:hAnsi="Times New Roman" w:cs="Times New Roman"/>
                <w:sz w:val="28"/>
                <w:szCs w:val="28"/>
                <w:lang w:val="az-Latn-AZ" w:eastAsia="ja-JP"/>
              </w:rPr>
              <w:t>(</w:t>
            </w:r>
            <w:r w:rsidRPr="00CD3EFB">
              <w:rPr>
                <w:rFonts w:ascii="Times New Roman" w:hAnsi="Times New Roman" w:cs="Times New Roman"/>
                <w:sz w:val="28"/>
                <w:szCs w:val="28"/>
                <w:lang w:val="az-Latn-AZ" w:eastAsia="ja-JP"/>
              </w:rPr>
              <w:t>2024-ci il</w:t>
            </w:r>
            <w:r w:rsidR="000C47FC" w:rsidRPr="00CD3EFB">
              <w:rPr>
                <w:rFonts w:ascii="Times New Roman" w:hAnsi="Times New Roman" w:cs="Times New Roman"/>
                <w:sz w:val="28"/>
                <w:szCs w:val="28"/>
                <w:lang w:val="az-Latn-AZ" w:eastAsia="ja-JP"/>
              </w:rPr>
              <w:t>)</w:t>
            </w:r>
          </w:p>
          <w:p w14:paraId="0DC0A567" w14:textId="77777777" w:rsidR="00E41DAD" w:rsidRPr="00CD3EFB" w:rsidRDefault="00BB7B3C" w:rsidP="00BB7B3C">
            <w:pPr>
              <w:pStyle w:val="a4"/>
              <w:ind w:left="142" w:hanging="142"/>
              <w:rPr>
                <w:rFonts w:ascii="Times New Roman" w:hAnsi="Times New Roman" w:cs="Times New Roman"/>
                <w:sz w:val="28"/>
                <w:szCs w:val="28"/>
                <w:lang w:val="az-Latn-AZ" w:eastAsia="ja-JP"/>
              </w:rPr>
            </w:pPr>
            <w:r w:rsidRPr="00CD3EFB">
              <w:rPr>
                <w:rFonts w:ascii="Times New Roman" w:hAnsi="Times New Roman" w:cs="Times New Roman"/>
                <w:sz w:val="28"/>
                <w:szCs w:val="28"/>
                <w:lang w:val="az-Latn-AZ" w:eastAsia="ja-JP"/>
              </w:rPr>
              <w:t>Dissertasiyanın yazılması</w:t>
            </w:r>
            <w:r w:rsidR="000C47FC" w:rsidRPr="00CD3EFB">
              <w:rPr>
                <w:rFonts w:ascii="Times New Roman" w:hAnsi="Times New Roman" w:cs="Times New Roman"/>
                <w:sz w:val="28"/>
                <w:szCs w:val="28"/>
                <w:lang w:val="az-Latn-AZ" w:eastAsia="ja-JP"/>
              </w:rPr>
              <w:t>.</w:t>
            </w:r>
            <w:r w:rsidRPr="00CD3EFB">
              <w:rPr>
                <w:rFonts w:ascii="Times New Roman" w:hAnsi="Times New Roman" w:cs="Times New Roman"/>
                <w:sz w:val="28"/>
                <w:szCs w:val="28"/>
                <w:lang w:val="az-Latn-AZ"/>
              </w:rPr>
              <w:t>.Dissertasiya</w:t>
            </w:r>
            <w:r w:rsidR="000C47FC" w:rsidRPr="00CD3EFB">
              <w:rPr>
                <w:rFonts w:ascii="Times New Roman" w:hAnsi="Times New Roman" w:cs="Times New Roman"/>
                <w:sz w:val="28"/>
                <w:szCs w:val="28"/>
                <w:lang w:val="az-Latn-AZ"/>
              </w:rPr>
              <w:t>işininilkin müzakirəsi vərəsmi</w:t>
            </w:r>
            <w:r w:rsidRPr="00CD3EFB">
              <w:rPr>
                <w:rFonts w:ascii="Times New Roman" w:hAnsi="Times New Roman" w:cs="Times New Roman"/>
                <w:sz w:val="28"/>
                <w:szCs w:val="28"/>
                <w:lang w:val="az-Latn-AZ" w:eastAsia="ja-JP"/>
              </w:rPr>
              <w:t xml:space="preserve"> müdafiə</w:t>
            </w:r>
            <w:r w:rsidR="000C47FC" w:rsidRPr="00CD3EFB">
              <w:rPr>
                <w:rFonts w:ascii="Times New Roman" w:hAnsi="Times New Roman" w:cs="Times New Roman"/>
                <w:sz w:val="28"/>
                <w:szCs w:val="28"/>
                <w:lang w:val="az-Latn-AZ" w:eastAsia="ja-JP"/>
              </w:rPr>
              <w:t xml:space="preserve"> üçün təqdim edilməsi</w:t>
            </w:r>
            <w:r w:rsidRPr="00CD3EFB">
              <w:rPr>
                <w:rFonts w:ascii="Times New Roman" w:hAnsi="Times New Roman" w:cs="Times New Roman"/>
                <w:sz w:val="28"/>
                <w:szCs w:val="28"/>
                <w:lang w:val="az-Latn-AZ" w:eastAsia="ja-JP"/>
              </w:rPr>
              <w:t>.Sənədlərin ARPY AAK təqdimi üşün hazırlanması</w:t>
            </w:r>
          </w:p>
          <w:p w14:paraId="32961EFC" w14:textId="77777777" w:rsidR="005034FA" w:rsidRPr="00CD3EFB" w:rsidRDefault="005034FA" w:rsidP="00907060">
            <w:pPr>
              <w:jc w:val="both"/>
              <w:rPr>
                <w:rFonts w:ascii="Times New Roman" w:hAnsi="Times New Roman" w:cs="Times New Roman"/>
                <w:sz w:val="28"/>
                <w:szCs w:val="28"/>
                <w:lang w:val="az-Latn-AZ"/>
              </w:rPr>
            </w:pPr>
          </w:p>
        </w:tc>
      </w:tr>
      <w:tr w:rsidR="00E41DAD" w:rsidRPr="00CD3EFB" w14:paraId="3CB23D66" w14:textId="77777777" w:rsidTr="00537254">
        <w:tc>
          <w:tcPr>
            <w:tcW w:w="1560" w:type="dxa"/>
            <w:shd w:val="clear" w:color="auto" w:fill="FFFFFF" w:themeFill="background1"/>
          </w:tcPr>
          <w:p w14:paraId="6BEA747E" w14:textId="77777777" w:rsidR="00E41DAD" w:rsidRPr="00CD3EFB" w:rsidRDefault="00E41DAD" w:rsidP="00907060">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Ədəbiyyat</w:t>
            </w:r>
          </w:p>
        </w:tc>
        <w:tc>
          <w:tcPr>
            <w:tcW w:w="9072" w:type="dxa"/>
            <w:vMerge w:val="restart"/>
          </w:tcPr>
          <w:p w14:paraId="1C83E516" w14:textId="77777777" w:rsidR="00E41DAD" w:rsidRPr="00CD3EFB" w:rsidRDefault="00E41DAD" w:rsidP="00907060">
            <w:pPr>
              <w:jc w:val="both"/>
              <w:rPr>
                <w:rFonts w:ascii="Times New Roman" w:hAnsi="Times New Roman" w:cs="Times New Roman"/>
                <w:sz w:val="28"/>
                <w:szCs w:val="28"/>
                <w:lang w:val="az-Latn-AZ"/>
              </w:rPr>
            </w:pPr>
          </w:p>
          <w:p w14:paraId="0AF83245"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1..Azarbarzin S.TheValueofMiR-383,anIntronicMiRNA,asa Diagnostic and  Prognostic Biomarker in Intestinal//Type Gastric Cancer. Biochem  Genet, 2017,vol.55,№3, p.244-252.</w:t>
            </w:r>
          </w:p>
          <w:p w14:paraId="6EAD3A29"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2.Annie On On Chan, B.W., Epidemiology of gastric cancer, in in UpToDate, /Waltham, MA. Sep 07, 2017.</w:t>
            </w:r>
          </w:p>
          <w:p w14:paraId="069D2079"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3.Bray F. Global cancer statistics,2018: GLOBOCAN estimates of incidence and mortality worldwide for 36 cancers in 185 countries//CA Cancer J Clin, 2018,vol.68,№6, p. 394-424. </w:t>
            </w:r>
          </w:p>
          <w:p w14:paraId="54F372E2"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4.Cancer Genome Atlas Research  N., Comprehensive molecular chara cterization of gastric adenocarcinoma//Nature, 2014,vol.513(7517), p. 202-209</w:t>
            </w:r>
          </w:p>
          <w:p w14:paraId="1A8B3965"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5.Chang P.Y.,et al., MicroRNA-223 andmicroRNA-92 ainstooland plasma samp les act as complementary biomarkers to increase colorectal cancer detection. Oncotarget,2016,vol.7№9,p.10663-106756. </w:t>
            </w:r>
          </w:p>
          <w:p w14:paraId="6A25A3BE"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6.Cuschieri, A., et al., Postoperative morbidity and mortality after D1 and D2 resections for gastric cancer: preliminary results of the MRC randomised controlled surgical trial. The Lancet, 1996. 347(9007): p. 995-999. </w:t>
            </w:r>
          </w:p>
          <w:p w14:paraId="410797E0"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7.Cuschieri  A. Patient survival after D1 and D2 resections for gastric cancer: long-term results of the MRC randomized surgical trial. Surgical Co-operative Group//British journal of cancer, 1999,vol. 79,№9-10, p. 1522-1530. </w:t>
            </w:r>
          </w:p>
          <w:p w14:paraId="5B5A3CC6"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8.Fabris  L. , Calin G.A Circulating free xeno-microRNAs - The new kids on the block// Molecular oncology, 2016,vol.10,№3,p. 503-508.</w:t>
            </w:r>
          </w:p>
          <w:p w14:paraId="2FDA4DF3"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9.Harvey Mamon P.C.E., Adjuvant and neoadjuvant treatment of gastric cancer/UpToDate, Waltham, MA, Jan 18, 2019..</w:t>
            </w:r>
          </w:p>
          <w:p w14:paraId="64ED2AD5"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10.He C. Z.Combined use of AFP, CEA, CA125 and CAl9-9 improves the sensi tivity for the diagnosis of gastric cancer// BMC gastroenterology, 2013,vol.13, p. 87-878. </w:t>
            </w:r>
          </w:p>
          <w:p w14:paraId="7991191F"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11.Huang Q., MicroRNA-10b and the clinical outcomes of various cancers: A systematic review and meta-analysis// Clin Chim Acta, 2017, vol.474, p. 14-22. </w:t>
            </w:r>
          </w:p>
          <w:p w14:paraId="4E7DC21B"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12. Ishigami  S. Clinical Importance of Preoperative Carcinoembryonic Antigen and Carbohydrate Antigen 19-9 Levels in Gastric //Cancer. 2001,vol. 32,№1, p. 41-44.</w:t>
            </w:r>
          </w:p>
          <w:p w14:paraId="498C6BC9"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13.Japanese Gastric Cancer, A., Japanese classification of gastric carcinoma: 3rd English edition// Gastric Cancer, 2011,vol.14,№2, p. 101-112.</w:t>
            </w:r>
          </w:p>
          <w:p w14:paraId="2B0FE007"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14.</w:t>
            </w:r>
            <w:r w:rsidRPr="00CD3EFB">
              <w:rPr>
                <w:rFonts w:ascii="Times New Roman" w:hAnsi="Times New Roman" w:cs="Times New Roman"/>
                <w:sz w:val="28"/>
                <w:szCs w:val="28"/>
                <w:lang w:val="az-Latn-AZ"/>
              </w:rPr>
              <w:tab/>
              <w:t>Lee I.J., et al., Diagnostic Performance of 64-Channel Multidetector CT in the Evaluation of Gastric Cancer: Differentiation of Mucosal Cancer (T1a) from Submucosal Involvement (T1b and T2)// Radiology, 2010,vol. 255,№3, p. 805-814.</w:t>
            </w:r>
          </w:p>
          <w:p w14:paraId="1B123680"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 xml:space="preserve"> 15..Liu  H. Genome-wide microRNA profiles identify miR-378 as a serum biomarkerforearlydetectionofgastriccancer//CancerLetters,2012,vol.316,№2,p.196</w:t>
            </w:r>
          </w:p>
          <w:p w14:paraId="24C18AB1"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16.Morgan  D., Early gastric cancer: Treatment, natural history, and prognosis, /UpToDate, Waltham, MA. Apr 24, 2018.</w:t>
            </w:r>
          </w:p>
          <w:p w14:paraId="2FF27900"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17.Mansfield  P.F., Surgical management of invasive gastric cancer/UpToDate, Waltham, MA, Oct 15, 2018.</w:t>
            </w:r>
          </w:p>
          <w:p w14:paraId="0418C088"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18.Mansfield  P.F., Clinical features, diagnosis, and staging of gastric cancer/UpToDate, Waltham, MA, Nov 14, 2017.</w:t>
            </w:r>
          </w:p>
          <w:p w14:paraId="449ED87B"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19.deMartel C. P.J., Stomach cancer. In: Thun MJ, Linet MS, Cerhan JR, Haiman CA, Schottenfeld D, eds. Cancer Epidemiology and Prevention. 4th ed./ New York: Oxford University Press, 2018,p. 593-610.</w:t>
            </w:r>
          </w:p>
          <w:p w14:paraId="1CE3AD91"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20.Mi L.,    Ji X. , Tuf  J.J. , Ji G.C. Prognostic biomarker in advanced gastric can cer//CA Cancer J Clin,. 2016, vol. 5,№1, p. 16-29.</w:t>
            </w:r>
          </w:p>
          <w:p w14:paraId="65866712"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21.Powrózek T.,et al., PlasmacirculatingmicroRNA-944 andmicro RNA-3662as potential histologic type-specific earlylung cancer biomarkers //Trans  lational Research,2015,vol.166,№4,p.315-323.</w:t>
            </w:r>
          </w:p>
          <w:p w14:paraId="702CFDBF"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22.Rupaimoole  R. miRNA Deregulation in Cancer Cells and the Tumor Microenvironment//Cancer Discovery, 2016,vol. 6,№3, p. 235. </w:t>
            </w:r>
          </w:p>
          <w:p w14:paraId="090F6AEC"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23.Shekari  N. Circulating MicroRNAs: Valuable Biomarkers for the Diagnosis and Prognosis of Gastric Cancer// Curr Med Chem, 2018,vol. 25, №6, p. 698-714. </w:t>
            </w:r>
          </w:p>
          <w:p w14:paraId="2F858DD1"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24.Toscano-Garibay  J.D . Aquino-Jarquin G. Transcriptional regulation mechanism mediated by miRNA–DNA•DNA triplex structure stabilized by Argonaute. Biochimica et Biophysica Acta (BBA) // Gene Regulatory Mechanisms, 2014,vol. 1839,№11, p. 1079- 1083.</w:t>
            </w:r>
          </w:p>
          <w:p w14:paraId="319E599A"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 25..Xia  T. Long noncoding RNA FER1L4 suppresses cancer cell growth by acting as a competing endogenous RNA and regulating PTEN expression// Scientific reports, 2015, № 5, p. 13445-13445.</w:t>
            </w:r>
          </w:p>
          <w:p w14:paraId="22E03826"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26.Yan  C. Value of multidetector-row computed tomography in the preoperative T and N staging of gastric carcinoma: A large-scale Chinese study//Journal of Surgical Oncology, 2009,vol. 100,№3, p. 205-214. </w:t>
            </w:r>
          </w:p>
          <w:p w14:paraId="0ED6BD0F"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27.Yan Y., Wang L. F ,Wang R. F.Roleofcancer-associated fibroblasts ininvasion and metastas is ofgastric cancer// World journal of gastroentero logy,2015,vol.21,№33, p.9717-9726. </w:t>
            </w:r>
          </w:p>
          <w:p w14:paraId="5F1FA537" w14:textId="77777777" w:rsidR="00E41DAD" w:rsidRPr="00CD3EFB" w:rsidRDefault="00E41DAD" w:rsidP="00D849A5">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28.Yan Y. Roles of microRNAs in cancer associated fibroblasts of gastric cancer//Pathol Res Pract, 2017,vol. 213,№7, p. 730-736.</w:t>
            </w:r>
          </w:p>
          <w:p w14:paraId="5C1214BB" w14:textId="77777777" w:rsidR="00E41DAD" w:rsidRPr="00CD3EFB" w:rsidRDefault="00E41DAD" w:rsidP="00907060">
            <w:pPr>
              <w:jc w:val="both"/>
              <w:rPr>
                <w:rFonts w:ascii="Times New Roman" w:hAnsi="Times New Roman" w:cs="Times New Roman"/>
                <w:sz w:val="28"/>
                <w:szCs w:val="28"/>
                <w:lang w:val="az-Latn-AZ"/>
              </w:rPr>
            </w:pPr>
          </w:p>
        </w:tc>
      </w:tr>
      <w:tr w:rsidR="00E41DAD" w:rsidRPr="00CD3EFB" w14:paraId="5DBFC3D0" w14:textId="77777777" w:rsidTr="00537254">
        <w:tc>
          <w:tcPr>
            <w:tcW w:w="1560" w:type="dxa"/>
            <w:shd w:val="clear" w:color="auto" w:fill="FFFFFF" w:themeFill="background1"/>
          </w:tcPr>
          <w:p w14:paraId="1CEA4860" w14:textId="77777777" w:rsidR="00E41DAD" w:rsidRPr="00CD3EFB" w:rsidRDefault="00E41DAD" w:rsidP="00907060">
            <w:pPr>
              <w:rPr>
                <w:rFonts w:ascii="Times New Roman" w:hAnsi="Times New Roman" w:cs="Times New Roman"/>
                <w:b/>
                <w:i/>
                <w:sz w:val="28"/>
                <w:szCs w:val="28"/>
                <w:lang w:val="az-Latn-AZ"/>
              </w:rPr>
            </w:pPr>
          </w:p>
        </w:tc>
        <w:tc>
          <w:tcPr>
            <w:tcW w:w="9072" w:type="dxa"/>
            <w:vMerge/>
          </w:tcPr>
          <w:p w14:paraId="62E747F1" w14:textId="77777777" w:rsidR="00E41DAD" w:rsidRPr="00CD3EFB" w:rsidRDefault="00E41DAD" w:rsidP="002A44FC">
            <w:pPr>
              <w:jc w:val="both"/>
              <w:rPr>
                <w:rFonts w:ascii="Times New Roman" w:hAnsi="Times New Roman" w:cs="Times New Roman"/>
                <w:sz w:val="28"/>
                <w:szCs w:val="28"/>
                <w:lang w:val="az-Latn-AZ"/>
              </w:rPr>
            </w:pPr>
          </w:p>
        </w:tc>
      </w:tr>
      <w:tr w:rsidR="00F0418F" w:rsidRPr="00CD3EFB" w14:paraId="21E01B68" w14:textId="77777777" w:rsidTr="00537254">
        <w:trPr>
          <w:trHeight w:val="854"/>
        </w:trPr>
        <w:tc>
          <w:tcPr>
            <w:tcW w:w="1560" w:type="dxa"/>
            <w:shd w:val="clear" w:color="auto" w:fill="FFFFFF" w:themeFill="background1"/>
          </w:tcPr>
          <w:p w14:paraId="20C7E58C" w14:textId="77777777" w:rsidR="00F0418F" w:rsidRPr="00CD3EFB" w:rsidRDefault="00F0418F" w:rsidP="00F0418F">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 xml:space="preserve">Tədqiqatın hazırkı </w:t>
            </w:r>
            <w:r w:rsidRPr="00CD3EFB">
              <w:rPr>
                <w:rFonts w:ascii="Times New Roman" w:hAnsi="Times New Roman" w:cs="Times New Roman"/>
                <w:b/>
                <w:i/>
                <w:sz w:val="28"/>
                <w:szCs w:val="28"/>
                <w:lang w:val="az-Latn-AZ"/>
              </w:rPr>
              <w:lastRenderedPageBreak/>
              <w:t>vəziyyəti</w:t>
            </w:r>
          </w:p>
        </w:tc>
        <w:tc>
          <w:tcPr>
            <w:tcW w:w="9072" w:type="dxa"/>
          </w:tcPr>
          <w:p w14:paraId="2FBDDD50" w14:textId="77777777" w:rsidR="00F0418F" w:rsidRPr="00CD3EFB" w:rsidRDefault="00F0418F" w:rsidP="00720C1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Başlanma, davama edir , tama</w:t>
            </w:r>
            <w:r w:rsidR="00720C1F">
              <w:rPr>
                <w:rFonts w:ascii="Times New Roman" w:hAnsi="Times New Roman" w:cs="Times New Roman"/>
                <w:sz w:val="28"/>
                <w:szCs w:val="28"/>
                <w:lang w:val="az-Latn-AZ"/>
              </w:rPr>
              <w:t>mla</w:t>
            </w:r>
            <w:r w:rsidRPr="00CD3EFB">
              <w:rPr>
                <w:rFonts w:ascii="Times New Roman" w:hAnsi="Times New Roman" w:cs="Times New Roman"/>
                <w:sz w:val="28"/>
                <w:szCs w:val="28"/>
                <w:lang w:val="az-Latn-AZ"/>
              </w:rPr>
              <w:t>nıb və s.</w:t>
            </w:r>
          </w:p>
        </w:tc>
      </w:tr>
      <w:tr w:rsidR="00F0418F" w:rsidRPr="009B2381" w14:paraId="6EEC60FC" w14:textId="77777777" w:rsidTr="00537254">
        <w:trPr>
          <w:trHeight w:val="854"/>
        </w:trPr>
        <w:tc>
          <w:tcPr>
            <w:tcW w:w="1560" w:type="dxa"/>
            <w:shd w:val="clear" w:color="auto" w:fill="FFFFFF" w:themeFill="background1"/>
          </w:tcPr>
          <w:p w14:paraId="2D883A5A" w14:textId="77777777" w:rsidR="00F0418F" w:rsidRPr="00CD3EFB" w:rsidRDefault="00F0418F" w:rsidP="00F0418F">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 xml:space="preserve">İşlə əlaqədar çap olunan məqalələr </w:t>
            </w:r>
          </w:p>
        </w:tc>
        <w:tc>
          <w:tcPr>
            <w:tcW w:w="9072" w:type="dxa"/>
          </w:tcPr>
          <w:p w14:paraId="5E3352CE" w14:textId="77777777" w:rsidR="00EC60B7" w:rsidRDefault="00EC60B7" w:rsidP="00EC60B7">
            <w:pPr>
              <w:spacing w:line="276" w:lineRule="auto"/>
              <w:rPr>
                <w:rFonts w:ascii="Times New Roman" w:hAnsi="Times New Roman" w:cs="Times New Roman"/>
                <w:sz w:val="28"/>
                <w:szCs w:val="28"/>
                <w:lang w:val="az-Latn-AZ"/>
              </w:rPr>
            </w:pPr>
            <w:r>
              <w:rPr>
                <w:sz w:val="28"/>
                <w:szCs w:val="28"/>
                <w:lang w:val="az-Latn-AZ"/>
              </w:rPr>
              <w:t>1</w:t>
            </w:r>
            <w:r>
              <w:rPr>
                <w:rFonts w:ascii="Times New Roman" w:hAnsi="Times New Roman" w:cs="Times New Roman"/>
                <w:sz w:val="28"/>
                <w:szCs w:val="28"/>
                <w:lang w:val="az-Latn-AZ"/>
              </w:rPr>
              <w:t>.</w:t>
            </w:r>
            <w:r>
              <w:rPr>
                <w:lang w:val="az-Latn-AZ"/>
              </w:rPr>
              <w:t xml:space="preserve"> </w:t>
            </w:r>
            <w:r>
              <w:rPr>
                <w:rFonts w:ascii="Times New Roman" w:hAnsi="Times New Roman" w:cs="Times New Roman"/>
                <w:sz w:val="28"/>
                <w:szCs w:val="28"/>
                <w:lang w:val="az-Latn-AZ"/>
              </w:rPr>
              <w:t>CARDİA</w:t>
            </w:r>
          </w:p>
          <w:p w14:paraId="71FC86F1"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(Z.Ferahkose,O.Yuksel,I.Ismayilov,M.Akin,E.Karaahmetli – 10 th international Gastric Canser 2013 VERONA)</w:t>
            </w:r>
          </w:p>
          <w:p w14:paraId="7FD1D125" w14:textId="77777777" w:rsidR="00EC60B7" w:rsidRDefault="00EC60B7" w:rsidP="00EC60B7">
            <w:pPr>
              <w:spacing w:line="276" w:lineRule="auto"/>
              <w:rPr>
                <w:rFonts w:ascii="Times New Roman" w:hAnsi="Times New Roman" w:cs="Times New Roman"/>
                <w:sz w:val="28"/>
                <w:szCs w:val="28"/>
                <w:lang w:val="az-Latn-AZ"/>
              </w:rPr>
            </w:pPr>
            <w:r>
              <w:rPr>
                <w:lang w:val="az-Latn-AZ"/>
              </w:rPr>
              <w:t xml:space="preserve"> </w:t>
            </w:r>
            <w:r>
              <w:rPr>
                <w:rFonts w:ascii="Times New Roman" w:hAnsi="Times New Roman" w:cs="Times New Roman"/>
                <w:sz w:val="28"/>
                <w:szCs w:val="28"/>
                <w:lang w:val="az-Latn-AZ"/>
              </w:rPr>
              <w:t>2. İlkin İsmayilov,Mahir Nasirov,Aydın Yavuz,Çağrı Büyükkasap,Kürsat Dikmen,Hasan Bostancı,Osman Yüksel. Proksimal Gastrektomilerde double trakt rekonstruksiyon tekniği /Araşdırma Kongresi, 14 Noyabr 2015.s.</w:t>
            </w:r>
          </w:p>
          <w:p w14:paraId="2F51738D"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6.</w:t>
            </w:r>
          </w:p>
          <w:p w14:paraId="62CAAC7B"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3. İlkin İsmayilov,Mahir Nasirov,Aydin Yavuz,Çağrı Büyükkasap,Kürşat Dikmen,Hasan Bostancı,Osman Yüksel. Mide kanserlerinde neodjuvan kemoratipiya sonrası cerrahi tedavinin yeri/Araşdırma Kongresi, 14 Noyabr 2015.s.– 6.</w:t>
            </w:r>
          </w:p>
          <w:p w14:paraId="1447D6BC"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4</w:t>
            </w:r>
            <w:r>
              <w:rPr>
                <w:rFonts w:ascii="Times New Roman" w:hAnsi="Times New Roman" w:cs="Times New Roman"/>
                <w:lang w:val="az-Latn-AZ"/>
              </w:rPr>
              <w:t xml:space="preserve">. </w:t>
            </w:r>
            <w:r>
              <w:rPr>
                <w:rFonts w:ascii="Times New Roman" w:hAnsi="Times New Roman" w:cs="Times New Roman"/>
                <w:sz w:val="28"/>
                <w:szCs w:val="28"/>
                <w:lang w:val="az-Latn-AZ"/>
              </w:rPr>
              <w:t>İlkin İsmayilov,Mahir Nasirov,Çağrı Böyükkasap,Aydın Yavuz,Kürşat Dikmen,Osman Yüksel .Mide  gastrointestinal stromal tümörlerinde tedavi sonuçlarımız/</w:t>
            </w:r>
            <w:r>
              <w:rPr>
                <w:lang w:val="az-Latn-AZ"/>
              </w:rPr>
              <w:t xml:space="preserve"> </w:t>
            </w:r>
            <w:r>
              <w:rPr>
                <w:rFonts w:ascii="Times New Roman" w:hAnsi="Times New Roman" w:cs="Times New Roman"/>
                <w:sz w:val="28"/>
                <w:szCs w:val="28"/>
                <w:lang w:val="az-Latn-AZ"/>
              </w:rPr>
              <w:t>Türk Cerrahi Kongresi ,Ankara, 14 Nisan Antalya 2016,s.</w:t>
            </w:r>
          </w:p>
          <w:p w14:paraId="23059AED"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- 20.  </w:t>
            </w:r>
          </w:p>
          <w:p w14:paraId="29154B85"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5.</w:t>
            </w:r>
            <w:r>
              <w:rPr>
                <w:lang w:val="az-Latn-AZ"/>
              </w:rPr>
              <w:t xml:space="preserve"> </w:t>
            </w:r>
            <w:r>
              <w:rPr>
                <w:rFonts w:ascii="Times New Roman" w:hAnsi="Times New Roman" w:cs="Times New Roman"/>
                <w:sz w:val="28"/>
                <w:szCs w:val="28"/>
                <w:lang w:val="az-Latn-AZ"/>
              </w:rPr>
              <w:t>İlkin İsmayilov,Mahir Nasirov,Çağrı Böyükkasap,Aydın Yavuz,Kürsat Dikmen,Osman Yüksel. T1-T2 Mide kanserlərinde nüks ve sağkalımla ilişkili faktörler/ Türk Cerrahi Kongresi ,Ankara, 14 Nisan Antalya 2016,s.</w:t>
            </w:r>
          </w:p>
          <w:p w14:paraId="30FEE37E"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- 20. </w:t>
            </w:r>
          </w:p>
          <w:p w14:paraId="3D6A18C3"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6.</w:t>
            </w:r>
            <w:r>
              <w:rPr>
                <w:lang w:val="az-Latn-AZ"/>
              </w:rPr>
              <w:t xml:space="preserve"> </w:t>
            </w:r>
            <w:r>
              <w:rPr>
                <w:rFonts w:ascii="Times New Roman" w:hAnsi="Times New Roman" w:cs="Times New Roman"/>
                <w:sz w:val="28"/>
                <w:szCs w:val="28"/>
                <w:lang w:val="az-Latn-AZ"/>
              </w:rPr>
              <w:t>Mahir Nasirov,Çağrı Böyükkasap,İlkin İsmayilov,Aydın Yavuz,Cihangir Emral,Osman Yüksel. Mide kardiya kanserlərinde küratif cerrahide splenektomi yapılmalı mı?</w:t>
            </w:r>
            <w:r>
              <w:rPr>
                <w:lang w:val="az-Latn-AZ"/>
              </w:rPr>
              <w:t xml:space="preserve"> </w:t>
            </w:r>
            <w:r>
              <w:rPr>
                <w:rFonts w:ascii="Times New Roman" w:hAnsi="Times New Roman" w:cs="Times New Roman"/>
                <w:sz w:val="28"/>
                <w:szCs w:val="28"/>
                <w:lang w:val="az-Latn-AZ"/>
              </w:rPr>
              <w:t>/ Türk Cerrahi Kongresi ,Ankara, 14 Nisan Antalya 2016,s.</w:t>
            </w:r>
          </w:p>
          <w:p w14:paraId="2A44CF53"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- 20. </w:t>
            </w:r>
          </w:p>
          <w:p w14:paraId="2CD27EDE"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7.</w:t>
            </w:r>
            <w:r>
              <w:rPr>
                <w:lang w:val="az-Latn-AZ"/>
              </w:rPr>
              <w:t xml:space="preserve"> </w:t>
            </w:r>
            <w:r>
              <w:rPr>
                <w:rFonts w:ascii="Times New Roman" w:hAnsi="Times New Roman" w:cs="Times New Roman"/>
                <w:sz w:val="28"/>
                <w:szCs w:val="28"/>
                <w:lang w:val="az-Latn-AZ"/>
              </w:rPr>
              <w:t xml:space="preserve">Mahir Nasirov,İlkin İsmayilov,Çağrı Böyükkasap,Aydın Yavuz,Hasan Bostancı,Osman Yüksel T1-T2 mide kanserlerinde uygulanan  cerrahi yanaşma/ Türk Cerrahi Kongresi ,Ankara, 14 Nisan Antalya 2016,s.  </w:t>
            </w:r>
          </w:p>
          <w:p w14:paraId="2259CAB7"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20.</w:t>
            </w:r>
          </w:p>
          <w:p w14:paraId="69C28D91" w14:textId="77777777"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8.</w:t>
            </w:r>
            <w:r>
              <w:rPr>
                <w:lang w:val="az-Latn-AZ"/>
              </w:rPr>
              <w:t xml:space="preserve"> </w:t>
            </w:r>
            <w:r>
              <w:rPr>
                <w:rFonts w:ascii="Times New Roman" w:hAnsi="Times New Roman" w:cs="Times New Roman"/>
                <w:sz w:val="28"/>
                <w:szCs w:val="28"/>
                <w:lang w:val="az-Latn-AZ"/>
              </w:rPr>
              <w:t>Hasan Bostancı,Osman Yuksel,Ilkin Ismayilov - Mide Kanseri ve Cerrahi Tedavisi 3, Palyatif Girişimlər,</w:t>
            </w:r>
            <w:r>
              <w:rPr>
                <w:lang w:val="az-Latn-AZ"/>
              </w:rPr>
              <w:t xml:space="preserve"> </w:t>
            </w:r>
            <w:r>
              <w:rPr>
                <w:rFonts w:ascii="Times New Roman" w:hAnsi="Times New Roman" w:cs="Times New Roman"/>
                <w:sz w:val="28"/>
                <w:szCs w:val="28"/>
                <w:lang w:val="az-Latn-AZ"/>
              </w:rPr>
              <w:t>Baski – 2018</w:t>
            </w:r>
          </w:p>
          <w:p w14:paraId="67BDF1A1" w14:textId="7E13E584" w:rsidR="00EC60B7" w:rsidRDefault="00EC60B7" w:rsidP="00EC60B7">
            <w:pPr>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9.İsmayılov İ. Y.Mədə xərçəngi xəstələrinin diaqinozunun və cərrahi müalicəsinin proqnozunda limfa düyünləri  və mikroRNT səviyyələri arasındakı </w:t>
            </w:r>
            <w:r w:rsidRPr="00BD6017">
              <w:rPr>
                <w:rFonts w:ascii="Times New Roman" w:hAnsi="Times New Roman" w:cs="Times New Roman"/>
                <w:sz w:val="28"/>
                <w:szCs w:val="28"/>
                <w:lang w:val="az-Latn-AZ"/>
              </w:rPr>
              <w:t xml:space="preserve">qarşılıqlı əlaqənin rolu//Azərbaycan Təbabətinin Müasir </w:t>
            </w:r>
            <w:r w:rsidRPr="00BD6017">
              <w:rPr>
                <w:rFonts w:ascii="Times New Roman" w:hAnsi="Times New Roman" w:cs="Times New Roman"/>
                <w:sz w:val="28"/>
                <w:szCs w:val="28"/>
                <w:lang w:val="az-Latn-AZ"/>
              </w:rPr>
              <w:lastRenderedPageBreak/>
              <w:t xml:space="preserve">Naliyyətləri,2021,№ </w:t>
            </w:r>
            <w:r w:rsidR="00BD6017">
              <w:rPr>
                <w:rFonts w:ascii="Times New Roman" w:hAnsi="Times New Roman" w:cs="Times New Roman"/>
                <w:sz w:val="28"/>
                <w:szCs w:val="28"/>
                <w:lang w:val="az-Latn-AZ"/>
              </w:rPr>
              <w:t>2</w:t>
            </w:r>
            <w:r w:rsidRPr="00BD6017">
              <w:rPr>
                <w:rFonts w:ascii="Times New Roman" w:hAnsi="Times New Roman" w:cs="Times New Roman"/>
                <w:sz w:val="28"/>
                <w:szCs w:val="28"/>
                <w:lang w:val="az-Latn-AZ"/>
              </w:rPr>
              <w:t>,s.157-159</w:t>
            </w:r>
          </w:p>
          <w:p w14:paraId="7CEB9449" w14:textId="77777777" w:rsidR="00EC60B7" w:rsidRDefault="00EC60B7" w:rsidP="00EC60B7">
            <w:pPr>
              <w:spacing w:line="276" w:lineRule="auto"/>
              <w:rPr>
                <w:rFonts w:ascii="Times New Roman" w:hAnsi="Times New Roman" w:cs="Times New Roman"/>
                <w:sz w:val="28"/>
                <w:szCs w:val="28"/>
                <w:lang w:val="az-Latn-AZ"/>
              </w:rPr>
            </w:pPr>
          </w:p>
          <w:p w14:paraId="74A4BCD0" w14:textId="77777777" w:rsidR="00F0418F" w:rsidRPr="00CD3EFB" w:rsidRDefault="00F0418F" w:rsidP="00F0418F">
            <w:pPr>
              <w:jc w:val="both"/>
              <w:rPr>
                <w:rFonts w:ascii="Times New Roman" w:hAnsi="Times New Roman" w:cs="Times New Roman"/>
                <w:sz w:val="28"/>
                <w:szCs w:val="28"/>
                <w:lang w:val="az-Latn-AZ"/>
              </w:rPr>
            </w:pPr>
          </w:p>
        </w:tc>
      </w:tr>
      <w:tr w:rsidR="00F0418F" w:rsidRPr="00CD3EFB" w14:paraId="2892BEA0" w14:textId="77777777" w:rsidTr="00537254">
        <w:trPr>
          <w:trHeight w:val="854"/>
        </w:trPr>
        <w:tc>
          <w:tcPr>
            <w:tcW w:w="1560" w:type="dxa"/>
            <w:shd w:val="clear" w:color="auto" w:fill="FFFFFF" w:themeFill="background1"/>
          </w:tcPr>
          <w:p w14:paraId="7D519343" w14:textId="77777777" w:rsidR="00F0418F" w:rsidRPr="00CD3EFB" w:rsidRDefault="003E16EE" w:rsidP="00F0418F">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lastRenderedPageBreak/>
              <w:t xml:space="preserve"> </w:t>
            </w:r>
            <w:r w:rsidR="009B7F1B" w:rsidRPr="00CD3EFB">
              <w:rPr>
                <w:rFonts w:ascii="Times New Roman" w:hAnsi="Times New Roman" w:cs="Times New Roman"/>
                <w:b/>
                <w:i/>
                <w:sz w:val="28"/>
                <w:szCs w:val="28"/>
                <w:lang w:val="az-Latn-AZ"/>
              </w:rPr>
              <w:t>Abstrakt (Azərbaycanca)</w:t>
            </w:r>
          </w:p>
        </w:tc>
        <w:tc>
          <w:tcPr>
            <w:tcW w:w="9072" w:type="dxa"/>
          </w:tcPr>
          <w:p w14:paraId="3D8B6AF3" w14:textId="77777777" w:rsidR="00F0418F" w:rsidRPr="00CD3EFB" w:rsidRDefault="00F0418F" w:rsidP="00F0418F">
            <w:pPr>
              <w:jc w:val="both"/>
              <w:rPr>
                <w:rFonts w:ascii="Times New Roman" w:hAnsi="Times New Roman" w:cs="Times New Roman"/>
                <w:sz w:val="28"/>
                <w:szCs w:val="28"/>
                <w:lang w:val="az-Latn-AZ"/>
              </w:rPr>
            </w:pPr>
          </w:p>
        </w:tc>
      </w:tr>
      <w:tr w:rsidR="00F0418F" w:rsidRPr="009B2381" w14:paraId="34BD35E9" w14:textId="77777777" w:rsidTr="00537254">
        <w:tc>
          <w:tcPr>
            <w:tcW w:w="1560" w:type="dxa"/>
            <w:shd w:val="clear" w:color="auto" w:fill="FFFFFF" w:themeFill="background1"/>
          </w:tcPr>
          <w:p w14:paraId="20A7CB81"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İşin adı:</w:t>
            </w:r>
          </w:p>
        </w:tc>
        <w:tc>
          <w:tcPr>
            <w:tcW w:w="9072" w:type="dxa"/>
          </w:tcPr>
          <w:p w14:paraId="6036E35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 xəstələrində mikroRNT zərdabı molekullarının səviyyələri ilə proqnostik amillər arasında əlaqə</w:t>
            </w:r>
          </w:p>
        </w:tc>
      </w:tr>
      <w:tr w:rsidR="00F0418F" w:rsidRPr="009B2381" w14:paraId="249BB1BB" w14:textId="77777777" w:rsidTr="00537254">
        <w:tc>
          <w:tcPr>
            <w:tcW w:w="1560" w:type="dxa"/>
            <w:shd w:val="clear" w:color="auto" w:fill="FFFFFF" w:themeFill="background1"/>
          </w:tcPr>
          <w:p w14:paraId="59C9FE4A"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Problem:</w:t>
            </w:r>
          </w:p>
        </w:tc>
        <w:tc>
          <w:tcPr>
            <w:tcW w:w="9072" w:type="dxa"/>
          </w:tcPr>
          <w:p w14:paraId="352D4423"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xəstəliklərinin diaqnostikası və yeni müalicə üsullarının işlənməsi</w:t>
            </w:r>
          </w:p>
        </w:tc>
      </w:tr>
      <w:tr w:rsidR="00F0418F" w:rsidRPr="009B2381" w14:paraId="16A64288" w14:textId="77777777" w:rsidTr="00537254">
        <w:tc>
          <w:tcPr>
            <w:tcW w:w="1560" w:type="dxa"/>
            <w:shd w:val="clear" w:color="auto" w:fill="FFFFFF" w:themeFill="background1"/>
          </w:tcPr>
          <w:p w14:paraId="03FE238F"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Məqsəd:</w:t>
            </w:r>
          </w:p>
        </w:tc>
        <w:tc>
          <w:tcPr>
            <w:tcW w:w="9072" w:type="dxa"/>
          </w:tcPr>
          <w:p w14:paraId="47A6E982"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xərçəngində total gastroektomiya və D1-D2 LD disseksiyası icra edilən xəstələrdə:</w:t>
            </w:r>
          </w:p>
          <w:p w14:paraId="695901C8"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 xml:space="preserve">mikroRNT zərdab molekullarının səviyyələri ilə mədə xərçənginin diagnozu, cərrahi müşahidəsi və prognoza təsir edən patoloji xüsusiyyətləri arasında əlaqəni müəyyənləşdirməklə,mədə xərçəngi xəstələrinin əməliyyatdan əvvəl və sonra neoadjuvan terapiyanın tətbiqinin aşkar xəstəliyin müalicəsində səmərəliliyini aşkarlamaq  və mövcud üsullardan nə dərəcədə fərqləndiyini göstərməkdir.    </w:t>
            </w:r>
          </w:p>
        </w:tc>
      </w:tr>
      <w:tr w:rsidR="00F0418F" w:rsidRPr="009B2381" w14:paraId="40E30AB9" w14:textId="77777777" w:rsidTr="00537254">
        <w:tc>
          <w:tcPr>
            <w:tcW w:w="1560" w:type="dxa"/>
            <w:shd w:val="clear" w:color="auto" w:fill="FFFFFF" w:themeFill="background1"/>
          </w:tcPr>
          <w:p w14:paraId="03530BF7"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Material və metodlar</w:t>
            </w:r>
            <w:r w:rsidRPr="00CD3EFB">
              <w:rPr>
                <w:rFonts w:ascii="Times New Roman" w:eastAsia="Segoe UI Emoji" w:hAnsi="Times New Roman" w:cs="Times New Roman"/>
                <w:b/>
                <w:sz w:val="28"/>
                <w:szCs w:val="28"/>
                <w:lang w:val="az-Latn-AZ"/>
              </w:rPr>
              <w:t>:</w:t>
            </w:r>
          </w:p>
        </w:tc>
        <w:tc>
          <w:tcPr>
            <w:tcW w:w="9072" w:type="dxa"/>
          </w:tcPr>
          <w:p w14:paraId="23FEAAD2"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Tədqiqatda mədə xərşəngi olan hər iki cinsə aid 150 xəstədə aparılan əməliyyatlar və müayinələr</w:t>
            </w:r>
          </w:p>
          <w:p w14:paraId="7BEBF495"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30 sağlam insanın göstəriciləri</w:t>
            </w:r>
          </w:p>
          <w:p w14:paraId="2612F51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Preoperativ dövrdə mikroRNT zərdab molekullarının təyini</w:t>
            </w:r>
          </w:p>
          <w:p w14:paraId="40520C1D"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Gastroektomiyanın növü və cərrahi LD disseksiyası</w:t>
            </w:r>
          </w:p>
          <w:p w14:paraId="26A77F51"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xərçənginin diagnostikasında və cərrahi müalicəsində yeni müayinə və müalicə sxemi</w:t>
            </w:r>
          </w:p>
          <w:p w14:paraId="02CC048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Xəstəliklə əlaqəli xərçəngin ağırlıq dərəcəsini müəyyən edilməsi</w:t>
            </w:r>
          </w:p>
          <w:p w14:paraId="67D71239"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 ilə əlaqədar xəstəliyin erkən diagnozunda qanda biomarkerlərin təyini ilə yanaşı əməliyyatdan öncə KT-nın arasında əlaqənin öyrənilməsi</w:t>
            </w:r>
          </w:p>
        </w:tc>
      </w:tr>
      <w:tr w:rsidR="00F0418F" w:rsidRPr="009B2381" w14:paraId="28E40D03" w14:textId="77777777" w:rsidTr="00537254">
        <w:tc>
          <w:tcPr>
            <w:tcW w:w="1560" w:type="dxa"/>
            <w:shd w:val="clear" w:color="auto" w:fill="FFFFFF" w:themeFill="background1"/>
          </w:tcPr>
          <w:p w14:paraId="611F28E8"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Əsas qiymətləndirmə kriteriyaları:</w:t>
            </w:r>
          </w:p>
        </w:tc>
        <w:tc>
          <w:tcPr>
            <w:tcW w:w="9072" w:type="dxa"/>
          </w:tcPr>
          <w:p w14:paraId="037133F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Mədə xərçənginə görə ümumi qastroektomiya və D1 və D2 LD disseksiyası hə yata keçirilən xəstələrdə əməliyyatdan əvvəl və sonra mədənin bədxassəli şişlərin də neodjuvan kimyaterapiya nəticələri  müqayisə ediləcəkdir.   Mədə xərçəngi xəstələrinvə nəzarət qrupunun   müvafiq markerləri müqayisə ediləcəkdir.   Erkən mədə xərçəngi xəstələrində zərdab miRNT ifadə səviyyələri diaqnostik qiymətləndiriləcəkdir.</w:t>
            </w:r>
          </w:p>
        </w:tc>
      </w:tr>
      <w:tr w:rsidR="00F0418F" w:rsidRPr="009B2381" w14:paraId="3F135D65" w14:textId="77777777" w:rsidTr="00537254">
        <w:tc>
          <w:tcPr>
            <w:tcW w:w="1560" w:type="dxa"/>
            <w:shd w:val="clear" w:color="auto" w:fill="FFFFFF" w:themeFill="background1"/>
          </w:tcPr>
          <w:p w14:paraId="4FD3E3FC" w14:textId="77777777" w:rsidR="00F0418F" w:rsidRPr="00CD3EFB" w:rsidRDefault="00F0418F" w:rsidP="00F0418F">
            <w:pPr>
              <w:jc w:val="right"/>
              <w:rPr>
                <w:rFonts w:ascii="Times New Roman" w:hAnsi="Times New Roman" w:cs="Times New Roman"/>
                <w:b/>
                <w:sz w:val="28"/>
                <w:szCs w:val="28"/>
                <w:lang w:val="az-Latn-AZ"/>
              </w:rPr>
            </w:pPr>
            <w:proofErr w:type="spellStart"/>
            <w:r w:rsidRPr="00CD3EFB">
              <w:rPr>
                <w:rFonts w:ascii="Times New Roman" w:hAnsi="Times New Roman" w:cs="Times New Roman"/>
                <w:b/>
                <w:sz w:val="28"/>
                <w:szCs w:val="28"/>
              </w:rPr>
              <w:t>Əlavə</w:t>
            </w:r>
            <w:proofErr w:type="spellEnd"/>
            <w:r w:rsidRPr="00CD3EFB">
              <w:rPr>
                <w:rFonts w:ascii="Times New Roman" w:hAnsi="Times New Roman" w:cs="Times New Roman"/>
                <w:b/>
                <w:sz w:val="28"/>
                <w:szCs w:val="28"/>
              </w:rPr>
              <w:t xml:space="preserve"> </w:t>
            </w:r>
            <w:proofErr w:type="spellStart"/>
            <w:r w:rsidRPr="00CD3EFB">
              <w:rPr>
                <w:rFonts w:ascii="Times New Roman" w:hAnsi="Times New Roman" w:cs="Times New Roman"/>
                <w:b/>
                <w:sz w:val="28"/>
                <w:szCs w:val="28"/>
              </w:rPr>
              <w:t>qiymətləndirmə</w:t>
            </w:r>
            <w:proofErr w:type="spellEnd"/>
            <w:r w:rsidRPr="00CD3EFB">
              <w:rPr>
                <w:rFonts w:ascii="Times New Roman" w:hAnsi="Times New Roman" w:cs="Times New Roman"/>
                <w:b/>
                <w:sz w:val="28"/>
                <w:szCs w:val="28"/>
              </w:rPr>
              <w:t xml:space="preserve"> </w:t>
            </w:r>
            <w:proofErr w:type="spellStart"/>
            <w:r w:rsidRPr="00CD3EFB">
              <w:rPr>
                <w:rFonts w:ascii="Times New Roman" w:hAnsi="Times New Roman" w:cs="Times New Roman"/>
                <w:b/>
                <w:sz w:val="28"/>
                <w:szCs w:val="28"/>
              </w:rPr>
              <w:t>kriteriyaları</w:t>
            </w:r>
            <w:proofErr w:type="spellEnd"/>
            <w:r w:rsidRPr="00CD3EFB">
              <w:rPr>
                <w:rFonts w:ascii="Times New Roman" w:hAnsi="Times New Roman" w:cs="Times New Roman"/>
                <w:b/>
                <w:sz w:val="28"/>
                <w:szCs w:val="28"/>
              </w:rPr>
              <w:t>:</w:t>
            </w:r>
          </w:p>
        </w:tc>
        <w:tc>
          <w:tcPr>
            <w:tcW w:w="9072" w:type="dxa"/>
          </w:tcPr>
          <w:p w14:paraId="0EDE27B9" w14:textId="77777777" w:rsidR="00F0418F" w:rsidRPr="00CD3EFB" w:rsidRDefault="00F0418F" w:rsidP="00F0418F">
            <w:pPr>
              <w:rPr>
                <w:rFonts w:ascii="Times New Roman" w:hAnsi="Times New Roman" w:cs="Times New Roman"/>
                <w:sz w:val="28"/>
                <w:szCs w:val="28"/>
                <w:lang w:val="az-Latn-AZ"/>
              </w:rPr>
            </w:pPr>
            <w:r w:rsidRPr="00CD3EFB">
              <w:rPr>
                <w:rFonts w:ascii="Times New Roman" w:hAnsi="Times New Roman" w:cs="Times New Roman"/>
                <w:sz w:val="28"/>
                <w:szCs w:val="28"/>
                <w:lang w:val="az-Latn-AZ"/>
              </w:rPr>
              <w:t>Qanda interleykinlərin immunoferment üsulla təyini;bəzi qaraciyər markerlərinin təyini</w:t>
            </w:r>
          </w:p>
          <w:p w14:paraId="7BA68A44" w14:textId="77777777" w:rsidR="00F0418F" w:rsidRPr="00CD3EFB" w:rsidRDefault="00F0418F" w:rsidP="00F0418F">
            <w:pPr>
              <w:jc w:val="both"/>
              <w:rPr>
                <w:rFonts w:ascii="Times New Roman" w:hAnsi="Times New Roman" w:cs="Times New Roman"/>
                <w:sz w:val="28"/>
                <w:szCs w:val="28"/>
                <w:lang w:val="az-Latn-AZ"/>
              </w:rPr>
            </w:pPr>
          </w:p>
        </w:tc>
      </w:tr>
      <w:tr w:rsidR="00F0418F" w:rsidRPr="009B2381" w14:paraId="1B8D6069" w14:textId="77777777" w:rsidTr="00537254">
        <w:tc>
          <w:tcPr>
            <w:tcW w:w="1560" w:type="dxa"/>
            <w:shd w:val="clear" w:color="auto" w:fill="FFFFFF" w:themeFill="background1"/>
          </w:tcPr>
          <w:p w14:paraId="64F2CDEC"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 xml:space="preserve">Açar </w:t>
            </w:r>
            <w:r w:rsidRPr="00CD3EFB">
              <w:rPr>
                <w:rFonts w:ascii="Times New Roman" w:hAnsi="Times New Roman" w:cs="Times New Roman"/>
                <w:b/>
                <w:sz w:val="28"/>
                <w:szCs w:val="28"/>
                <w:lang w:val="az-Latn-AZ"/>
              </w:rPr>
              <w:lastRenderedPageBreak/>
              <w:t>sözlər:</w:t>
            </w:r>
          </w:p>
        </w:tc>
        <w:tc>
          <w:tcPr>
            <w:tcW w:w="9072" w:type="dxa"/>
          </w:tcPr>
          <w:p w14:paraId="51D2B598"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 xml:space="preserve">Mədə xərçəngi,limfa düyün metasdazi, CEA, CA 19-9 ,mikroRNT, ümumi </w:t>
            </w:r>
            <w:r w:rsidRPr="00CD3EFB">
              <w:rPr>
                <w:rFonts w:ascii="Times New Roman" w:hAnsi="Times New Roman" w:cs="Times New Roman"/>
                <w:sz w:val="28"/>
                <w:szCs w:val="28"/>
                <w:lang w:val="az-Latn-AZ"/>
              </w:rPr>
              <w:lastRenderedPageBreak/>
              <w:t xml:space="preserve">qastrektomiya və D1 və D2 limfa düyün disseksiyası, neoadjuvan kimyəvi terapiya  </w:t>
            </w:r>
          </w:p>
        </w:tc>
      </w:tr>
      <w:tr w:rsidR="00F0418F" w:rsidRPr="00CD3EFB" w14:paraId="1259F96F" w14:textId="77777777" w:rsidTr="00537254">
        <w:tc>
          <w:tcPr>
            <w:tcW w:w="1560" w:type="dxa"/>
            <w:shd w:val="clear" w:color="auto" w:fill="FFFFFF" w:themeFill="background1"/>
          </w:tcPr>
          <w:p w14:paraId="19B86DF8"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lastRenderedPageBreak/>
              <w:t>İşin növü və dizaynı:</w:t>
            </w:r>
          </w:p>
        </w:tc>
        <w:tc>
          <w:tcPr>
            <w:tcW w:w="9072" w:type="dxa"/>
          </w:tcPr>
          <w:p w14:paraId="535F840E"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Klinik</w:t>
            </w:r>
          </w:p>
        </w:tc>
      </w:tr>
      <w:tr w:rsidR="00F0418F" w:rsidRPr="00CD3EFB" w14:paraId="0E504851" w14:textId="77777777" w:rsidTr="003B3C5B">
        <w:trPr>
          <w:trHeight w:val="70"/>
        </w:trPr>
        <w:tc>
          <w:tcPr>
            <w:tcW w:w="1560" w:type="dxa"/>
            <w:tcBorders>
              <w:bottom w:val="single" w:sz="4" w:space="0" w:color="auto"/>
            </w:tcBorders>
            <w:shd w:val="clear" w:color="auto" w:fill="FFFFFF" w:themeFill="background1"/>
          </w:tcPr>
          <w:p w14:paraId="20C2E3D4" w14:textId="77777777" w:rsidR="00F0418F" w:rsidRPr="00CD3EFB" w:rsidRDefault="00F0418F" w:rsidP="00F0418F">
            <w:pPr>
              <w:jc w:val="right"/>
              <w:rPr>
                <w:rFonts w:ascii="Times New Roman" w:hAnsi="Times New Roman" w:cs="Times New Roman"/>
                <w:b/>
                <w:sz w:val="28"/>
                <w:szCs w:val="28"/>
                <w:lang w:val="az-Latn-AZ"/>
              </w:rPr>
            </w:pPr>
          </w:p>
        </w:tc>
        <w:tc>
          <w:tcPr>
            <w:tcW w:w="9072" w:type="dxa"/>
            <w:tcBorders>
              <w:bottom w:val="single" w:sz="4" w:space="0" w:color="auto"/>
            </w:tcBorders>
          </w:tcPr>
          <w:p w14:paraId="6FAB00F2" w14:textId="77777777" w:rsidR="00F0418F" w:rsidRPr="00CD3EFB" w:rsidRDefault="00F0418F" w:rsidP="00F0418F">
            <w:pPr>
              <w:jc w:val="both"/>
              <w:rPr>
                <w:rFonts w:ascii="Times New Roman" w:hAnsi="Times New Roman" w:cs="Times New Roman"/>
                <w:sz w:val="28"/>
                <w:szCs w:val="28"/>
                <w:lang w:val="az-Latn-AZ"/>
              </w:rPr>
            </w:pPr>
          </w:p>
        </w:tc>
      </w:tr>
      <w:tr w:rsidR="00F0418F" w:rsidRPr="00CD3EFB" w14:paraId="06A7F56F" w14:textId="77777777" w:rsidTr="00537254">
        <w:tc>
          <w:tcPr>
            <w:tcW w:w="1560" w:type="dxa"/>
            <w:tcBorders>
              <w:top w:val="single" w:sz="4" w:space="0" w:color="auto"/>
            </w:tcBorders>
            <w:shd w:val="clear" w:color="auto" w:fill="FFFFFF" w:themeFill="background1"/>
          </w:tcPr>
          <w:p w14:paraId="38F2FD67" w14:textId="77777777" w:rsidR="00F0418F" w:rsidRPr="00CD3EFB" w:rsidRDefault="00F0418F" w:rsidP="00F0418F">
            <w:pPr>
              <w:jc w:val="right"/>
              <w:rPr>
                <w:rFonts w:ascii="Times New Roman" w:hAnsi="Times New Roman" w:cs="Times New Roman"/>
                <w:b/>
                <w:sz w:val="28"/>
                <w:szCs w:val="28"/>
                <w:lang w:val="az-Latn-AZ"/>
              </w:rPr>
            </w:pPr>
          </w:p>
        </w:tc>
        <w:tc>
          <w:tcPr>
            <w:tcW w:w="9072" w:type="dxa"/>
            <w:tcBorders>
              <w:top w:val="single" w:sz="4" w:space="0" w:color="auto"/>
            </w:tcBorders>
          </w:tcPr>
          <w:p w14:paraId="5CF0382D" w14:textId="77777777" w:rsidR="00F0418F" w:rsidRPr="00CD3EFB" w:rsidRDefault="00F0418F" w:rsidP="00F0418F">
            <w:pPr>
              <w:jc w:val="both"/>
              <w:rPr>
                <w:rFonts w:ascii="Times New Roman" w:hAnsi="Times New Roman" w:cs="Times New Roman"/>
                <w:sz w:val="28"/>
                <w:szCs w:val="28"/>
                <w:lang w:val="az-Latn-AZ"/>
              </w:rPr>
            </w:pPr>
          </w:p>
        </w:tc>
      </w:tr>
      <w:tr w:rsidR="00F0418F" w:rsidRPr="00CD3EFB" w14:paraId="49885ACE" w14:textId="77777777" w:rsidTr="00537254">
        <w:tc>
          <w:tcPr>
            <w:tcW w:w="1560" w:type="dxa"/>
            <w:shd w:val="clear" w:color="auto" w:fill="FFFFFF" w:themeFill="background1"/>
          </w:tcPr>
          <w:p w14:paraId="747F6A0E" w14:textId="77777777" w:rsidR="00F0418F" w:rsidRPr="00CD3EFB" w:rsidRDefault="00F0418F" w:rsidP="00F0418F">
            <w:pPr>
              <w:rPr>
                <w:rFonts w:ascii="Times New Roman" w:hAnsi="Times New Roman" w:cs="Times New Roman"/>
                <w:b/>
                <w:i/>
                <w:sz w:val="28"/>
                <w:szCs w:val="28"/>
                <w:lang w:val="az-Latn-AZ"/>
              </w:rPr>
            </w:pPr>
            <w:r w:rsidRPr="00CD3EFB">
              <w:rPr>
                <w:rFonts w:ascii="Times New Roman" w:hAnsi="Times New Roman" w:cs="Times New Roman"/>
                <w:b/>
                <w:i/>
                <w:sz w:val="28"/>
                <w:szCs w:val="28"/>
                <w:lang w:val="az-Latn-AZ"/>
              </w:rPr>
              <w:t>Abstract (in english)</w:t>
            </w:r>
          </w:p>
        </w:tc>
        <w:tc>
          <w:tcPr>
            <w:tcW w:w="9072" w:type="dxa"/>
          </w:tcPr>
          <w:p w14:paraId="571486E8" w14:textId="77777777" w:rsidR="00F0418F" w:rsidRPr="00CD3EFB" w:rsidRDefault="00F0418F" w:rsidP="00F0418F">
            <w:pPr>
              <w:jc w:val="both"/>
              <w:rPr>
                <w:rFonts w:ascii="Times New Roman" w:hAnsi="Times New Roman" w:cs="Times New Roman"/>
                <w:sz w:val="28"/>
                <w:szCs w:val="28"/>
                <w:lang w:val="az-Latn-AZ"/>
              </w:rPr>
            </w:pPr>
          </w:p>
        </w:tc>
      </w:tr>
      <w:tr w:rsidR="00F0418F" w:rsidRPr="00CD3EFB" w14:paraId="794957F2" w14:textId="77777777" w:rsidTr="00537254">
        <w:tc>
          <w:tcPr>
            <w:tcW w:w="1560" w:type="dxa"/>
            <w:shd w:val="clear" w:color="auto" w:fill="FFFFFF" w:themeFill="background1"/>
          </w:tcPr>
          <w:p w14:paraId="0F107997"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Name of study:</w:t>
            </w:r>
          </w:p>
        </w:tc>
        <w:tc>
          <w:tcPr>
            <w:tcW w:w="9072" w:type="dxa"/>
          </w:tcPr>
          <w:p w14:paraId="061546CA"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Relationship between levels of microRNA serum molecules and prognostic factors in gastric cancer patients</w:t>
            </w:r>
          </w:p>
        </w:tc>
      </w:tr>
      <w:tr w:rsidR="00F0418F" w:rsidRPr="00CD3EFB" w14:paraId="13FCA56C" w14:textId="77777777" w:rsidTr="00537254">
        <w:tc>
          <w:tcPr>
            <w:tcW w:w="1560" w:type="dxa"/>
            <w:shd w:val="clear" w:color="auto" w:fill="FFFFFF" w:themeFill="background1"/>
          </w:tcPr>
          <w:p w14:paraId="0DBFD155"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Background:</w:t>
            </w:r>
          </w:p>
        </w:tc>
        <w:tc>
          <w:tcPr>
            <w:tcW w:w="9072" w:type="dxa"/>
          </w:tcPr>
          <w:p w14:paraId="12CE6B72"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Diagnosis of gastric diseases and development of new treatments</w:t>
            </w:r>
          </w:p>
        </w:tc>
      </w:tr>
      <w:tr w:rsidR="00F0418F" w:rsidRPr="00CD3EFB" w14:paraId="0CEA58AA" w14:textId="77777777" w:rsidTr="00537254">
        <w:tc>
          <w:tcPr>
            <w:tcW w:w="1560" w:type="dxa"/>
            <w:shd w:val="clear" w:color="auto" w:fill="FFFFFF" w:themeFill="background1"/>
          </w:tcPr>
          <w:p w14:paraId="5E62CBC4"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Objective:</w:t>
            </w:r>
          </w:p>
        </w:tc>
        <w:tc>
          <w:tcPr>
            <w:tcW w:w="9072" w:type="dxa"/>
          </w:tcPr>
          <w:p w14:paraId="0F300C80"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Total gastroectomy in gastric cancer and D1-D2 LD dissection performed  in patients:</w:t>
            </w:r>
          </w:p>
          <w:p w14:paraId="415C4C5D"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Diagnosis of gastric cancer with levels of microRNA serum molecules,by determining the relationship between surgical observation and the pathological features that affect the prognosis,to determine the effectiveness of the use of neoadjuvant therapy in the treatment of overt disease in patients with gastric cancer before and after surgery, and to show how different it is from existing methods.</w:t>
            </w:r>
          </w:p>
        </w:tc>
      </w:tr>
      <w:tr w:rsidR="00F0418F" w:rsidRPr="00CD3EFB" w14:paraId="6BA60889" w14:textId="77777777" w:rsidTr="00537254">
        <w:tc>
          <w:tcPr>
            <w:tcW w:w="1560" w:type="dxa"/>
            <w:shd w:val="clear" w:color="auto" w:fill="FFFFFF" w:themeFill="background1"/>
          </w:tcPr>
          <w:p w14:paraId="1558332C" w14:textId="77777777" w:rsidR="00F0418F" w:rsidRPr="00CD3EFB" w:rsidRDefault="00F0418F" w:rsidP="00F0418F">
            <w:pPr>
              <w:jc w:val="right"/>
              <w:rPr>
                <w:rFonts w:ascii="Times New Roman" w:hAnsi="Times New Roman" w:cs="Times New Roman"/>
                <w:b/>
                <w:i/>
                <w:sz w:val="28"/>
                <w:szCs w:val="28"/>
                <w:lang w:val="az-Latn-AZ"/>
              </w:rPr>
            </w:pPr>
            <w:r w:rsidRPr="00CD3EFB">
              <w:rPr>
                <w:rFonts w:ascii="Times New Roman" w:hAnsi="Times New Roman" w:cs="Times New Roman"/>
                <w:b/>
                <w:sz w:val="28"/>
                <w:szCs w:val="28"/>
                <w:lang w:val="az-Latn-AZ"/>
              </w:rPr>
              <w:t>Material and methods (</w:t>
            </w:r>
            <w:r w:rsidRPr="00CD3EFB">
              <w:rPr>
                <w:rFonts w:ascii="Times New Roman" w:eastAsia="Segoe UI Emoji" w:hAnsi="Times New Roman" w:cs="Times New Roman"/>
                <w:b/>
                <w:sz w:val="28"/>
                <w:szCs w:val="28"/>
                <w:lang w:val="az-Latn-AZ"/>
              </w:rPr>
              <w:t>patient groups and interventions):</w:t>
            </w:r>
          </w:p>
        </w:tc>
        <w:tc>
          <w:tcPr>
            <w:tcW w:w="9072" w:type="dxa"/>
          </w:tcPr>
          <w:p w14:paraId="73AFE869"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Surgery and examination of 150 patients of both sexes with gastric cancer in the study</w:t>
            </w:r>
          </w:p>
          <w:p w14:paraId="3E7404A6"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Indicators of 30 healthy people</w:t>
            </w:r>
          </w:p>
          <w:p w14:paraId="03E31B91"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Determination of microRNA serum molecules in the preoperative period</w:t>
            </w:r>
          </w:p>
          <w:p w14:paraId="3AA53330"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Type of gastroectomy and surgical LD dissection</w:t>
            </w:r>
          </w:p>
          <w:p w14:paraId="6EA9840A"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New examination and treatment scheme in the diagnosis and surgical treatment of gastric cancer</w:t>
            </w:r>
          </w:p>
          <w:p w14:paraId="783B5809"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Determining the severity of cancer-related disease</w:t>
            </w:r>
          </w:p>
          <w:p w14:paraId="17AD3A66"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Study of the relationship between preoperative CT, along with the determination of biomarkers in the blood in the early diagnosis of gastric cancer</w:t>
            </w:r>
          </w:p>
        </w:tc>
      </w:tr>
      <w:tr w:rsidR="00F0418F" w:rsidRPr="00CD3EFB" w14:paraId="7E0A73C6" w14:textId="77777777" w:rsidTr="00537254">
        <w:tc>
          <w:tcPr>
            <w:tcW w:w="1560" w:type="dxa"/>
            <w:shd w:val="clear" w:color="auto" w:fill="FFFFFF" w:themeFill="background1"/>
          </w:tcPr>
          <w:p w14:paraId="5BA2536C"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Primary outcome:</w:t>
            </w:r>
          </w:p>
        </w:tc>
        <w:tc>
          <w:tcPr>
            <w:tcW w:w="9072" w:type="dxa"/>
          </w:tcPr>
          <w:p w14:paraId="7D67468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The results of neodjuvan chemotherapy in malignant tumors of the stomach before and after surgery in patients undergoing general gastrectomy for gastric cancer and D1 and D2 LD dissection will be compared.Relevant markers of the control group for gastric cancer patients will be compared.Serum miRNA expression levels in patients with early gastric cancer will be diagnostically assessed.</w:t>
            </w:r>
          </w:p>
        </w:tc>
      </w:tr>
      <w:tr w:rsidR="00F0418F" w:rsidRPr="00CD3EFB" w14:paraId="7AD649A2" w14:textId="77777777" w:rsidTr="00537254">
        <w:tc>
          <w:tcPr>
            <w:tcW w:w="1560" w:type="dxa"/>
            <w:shd w:val="clear" w:color="auto" w:fill="FFFFFF" w:themeFill="background1"/>
          </w:tcPr>
          <w:p w14:paraId="72086A23"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rPr>
              <w:t>Secondary outcome:</w:t>
            </w:r>
          </w:p>
        </w:tc>
        <w:tc>
          <w:tcPr>
            <w:tcW w:w="9072" w:type="dxa"/>
          </w:tcPr>
          <w:p w14:paraId="47DCC09E"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Determination of interleukins in the blood by enzyme-linked immunosorbent assay; determination of some liver markers</w:t>
            </w:r>
          </w:p>
        </w:tc>
      </w:tr>
      <w:tr w:rsidR="00F0418F" w:rsidRPr="00CD3EFB" w14:paraId="20DB0E06" w14:textId="77777777" w:rsidTr="00537254">
        <w:tc>
          <w:tcPr>
            <w:tcW w:w="1560" w:type="dxa"/>
            <w:shd w:val="clear" w:color="auto" w:fill="FFFFFF" w:themeFill="background1"/>
          </w:tcPr>
          <w:p w14:paraId="09D3BCB2"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t xml:space="preserve">Key </w:t>
            </w:r>
            <w:r w:rsidRPr="00CD3EFB">
              <w:rPr>
                <w:rFonts w:ascii="Times New Roman" w:hAnsi="Times New Roman" w:cs="Times New Roman"/>
                <w:b/>
                <w:sz w:val="28"/>
                <w:szCs w:val="28"/>
                <w:lang w:val="az-Latn-AZ"/>
              </w:rPr>
              <w:lastRenderedPageBreak/>
              <w:t>words:</w:t>
            </w:r>
          </w:p>
        </w:tc>
        <w:tc>
          <w:tcPr>
            <w:tcW w:w="9072" w:type="dxa"/>
          </w:tcPr>
          <w:p w14:paraId="1AFAC16C"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lastRenderedPageBreak/>
              <w:t xml:space="preserve">Gastric cancer, lymph node metastasis, CEA, CA 19-9, microRNA, general </w:t>
            </w:r>
            <w:r w:rsidRPr="00CD3EFB">
              <w:rPr>
                <w:rFonts w:ascii="Times New Roman" w:hAnsi="Times New Roman" w:cs="Times New Roman"/>
                <w:sz w:val="28"/>
                <w:szCs w:val="28"/>
                <w:lang w:val="az-Latn-AZ"/>
              </w:rPr>
              <w:lastRenderedPageBreak/>
              <w:t>gastrectomy and D1 and D2 lymph node dissection, neoadjuvant chemotherapy</w:t>
            </w:r>
          </w:p>
        </w:tc>
      </w:tr>
      <w:tr w:rsidR="00F0418F" w:rsidRPr="00CD3EFB" w14:paraId="532C40E2" w14:textId="77777777" w:rsidTr="00537254">
        <w:tc>
          <w:tcPr>
            <w:tcW w:w="1560" w:type="dxa"/>
            <w:shd w:val="clear" w:color="auto" w:fill="FFFFFF" w:themeFill="background1"/>
          </w:tcPr>
          <w:p w14:paraId="0EB5C217" w14:textId="77777777" w:rsidR="00F0418F" w:rsidRPr="00CD3EFB" w:rsidRDefault="00F0418F" w:rsidP="00F0418F">
            <w:pPr>
              <w:jc w:val="right"/>
              <w:rPr>
                <w:rFonts w:ascii="Times New Roman" w:hAnsi="Times New Roman" w:cs="Times New Roman"/>
                <w:b/>
                <w:sz w:val="28"/>
                <w:szCs w:val="28"/>
                <w:lang w:val="az-Latn-AZ"/>
              </w:rPr>
            </w:pPr>
            <w:r w:rsidRPr="00CD3EFB">
              <w:rPr>
                <w:rFonts w:ascii="Times New Roman" w:hAnsi="Times New Roman" w:cs="Times New Roman"/>
                <w:b/>
                <w:sz w:val="28"/>
                <w:szCs w:val="28"/>
                <w:lang w:val="az-Latn-AZ"/>
              </w:rPr>
              <w:lastRenderedPageBreak/>
              <w:t>Study type and design:</w:t>
            </w:r>
          </w:p>
        </w:tc>
        <w:tc>
          <w:tcPr>
            <w:tcW w:w="9072" w:type="dxa"/>
          </w:tcPr>
          <w:p w14:paraId="6DE3B1E3" w14:textId="77777777" w:rsidR="00F0418F" w:rsidRPr="00CD3EFB" w:rsidRDefault="00F0418F" w:rsidP="00F0418F">
            <w:pPr>
              <w:jc w:val="both"/>
              <w:rPr>
                <w:rFonts w:ascii="Times New Roman" w:hAnsi="Times New Roman" w:cs="Times New Roman"/>
                <w:sz w:val="28"/>
                <w:szCs w:val="28"/>
                <w:lang w:val="az-Latn-AZ"/>
              </w:rPr>
            </w:pPr>
            <w:r w:rsidRPr="00CD3EFB">
              <w:rPr>
                <w:rFonts w:ascii="Times New Roman" w:hAnsi="Times New Roman" w:cs="Times New Roman"/>
                <w:sz w:val="28"/>
                <w:szCs w:val="28"/>
                <w:lang w:val="az-Latn-AZ"/>
              </w:rPr>
              <w:t>Clinical</w:t>
            </w:r>
          </w:p>
        </w:tc>
      </w:tr>
    </w:tbl>
    <w:p w14:paraId="63C1FBD6" w14:textId="77777777" w:rsidR="00653539" w:rsidRPr="00CD3EFB" w:rsidRDefault="00653539" w:rsidP="00653539">
      <w:pPr>
        <w:rPr>
          <w:rFonts w:ascii="Times New Roman" w:hAnsi="Times New Roman" w:cs="Times New Roman"/>
          <w:b/>
          <w:sz w:val="28"/>
          <w:szCs w:val="28"/>
          <w:lang w:val="az-Latn-AZ"/>
        </w:rPr>
      </w:pPr>
    </w:p>
    <w:sectPr w:rsidR="00653539" w:rsidRPr="00CD3EFB" w:rsidSect="008D6879">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8E3F" w14:textId="77777777" w:rsidR="001D255C" w:rsidRDefault="001D255C" w:rsidP="0036509B">
      <w:pPr>
        <w:spacing w:after="0" w:line="240" w:lineRule="auto"/>
      </w:pPr>
      <w:r>
        <w:separator/>
      </w:r>
    </w:p>
  </w:endnote>
  <w:endnote w:type="continuationSeparator" w:id="0">
    <w:p w14:paraId="7BD79723" w14:textId="77777777" w:rsidR="001D255C" w:rsidRDefault="001D255C"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0863" w14:textId="77777777" w:rsidR="001D255C" w:rsidRDefault="001D255C" w:rsidP="0036509B">
      <w:pPr>
        <w:spacing w:after="0" w:line="240" w:lineRule="auto"/>
      </w:pPr>
      <w:r>
        <w:separator/>
      </w:r>
    </w:p>
  </w:footnote>
  <w:footnote w:type="continuationSeparator" w:id="0">
    <w:p w14:paraId="046B0D40" w14:textId="77777777" w:rsidR="001D255C" w:rsidRDefault="001D255C"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0613" w14:textId="77777777" w:rsidR="00B94D23" w:rsidRPr="0036509B" w:rsidRDefault="00B94D23" w:rsidP="0036509B">
    <w:pPr>
      <w:pStyle w:val="a8"/>
      <w:jc w:val="right"/>
      <w:rPr>
        <w:i/>
        <w:lang w:val="az-Latn-A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A54E5"/>
    <w:multiLevelType w:val="hybridMultilevel"/>
    <w:tmpl w:val="62782706"/>
    <w:lvl w:ilvl="0" w:tplc="5338DD4C">
      <w:start w:val="1"/>
      <w:numFmt w:val="decimal"/>
      <w:lvlText w:val="%1."/>
      <w:lvlJc w:val="left"/>
      <w:pPr>
        <w:ind w:left="492" w:hanging="360"/>
      </w:pPr>
    </w:lvl>
    <w:lvl w:ilvl="1" w:tplc="04190019">
      <w:start w:val="1"/>
      <w:numFmt w:val="lowerLetter"/>
      <w:lvlText w:val="%2."/>
      <w:lvlJc w:val="left"/>
      <w:pPr>
        <w:ind w:left="1212" w:hanging="360"/>
      </w:pPr>
    </w:lvl>
    <w:lvl w:ilvl="2" w:tplc="0419001B">
      <w:start w:val="1"/>
      <w:numFmt w:val="lowerRoman"/>
      <w:lvlText w:val="%3."/>
      <w:lvlJc w:val="right"/>
      <w:pPr>
        <w:ind w:left="1932" w:hanging="180"/>
      </w:pPr>
    </w:lvl>
    <w:lvl w:ilvl="3" w:tplc="0419000F">
      <w:start w:val="1"/>
      <w:numFmt w:val="decimal"/>
      <w:lvlText w:val="%4."/>
      <w:lvlJc w:val="left"/>
      <w:pPr>
        <w:ind w:left="2652" w:hanging="360"/>
      </w:pPr>
    </w:lvl>
    <w:lvl w:ilvl="4" w:tplc="04190019">
      <w:start w:val="1"/>
      <w:numFmt w:val="lowerLetter"/>
      <w:lvlText w:val="%5."/>
      <w:lvlJc w:val="left"/>
      <w:pPr>
        <w:ind w:left="3372" w:hanging="360"/>
      </w:pPr>
    </w:lvl>
    <w:lvl w:ilvl="5" w:tplc="0419001B">
      <w:start w:val="1"/>
      <w:numFmt w:val="lowerRoman"/>
      <w:lvlText w:val="%6."/>
      <w:lvlJc w:val="right"/>
      <w:pPr>
        <w:ind w:left="4092" w:hanging="180"/>
      </w:pPr>
    </w:lvl>
    <w:lvl w:ilvl="6" w:tplc="0419000F">
      <w:start w:val="1"/>
      <w:numFmt w:val="decimal"/>
      <w:lvlText w:val="%7."/>
      <w:lvlJc w:val="left"/>
      <w:pPr>
        <w:ind w:left="4812" w:hanging="360"/>
      </w:pPr>
    </w:lvl>
    <w:lvl w:ilvl="7" w:tplc="04190019">
      <w:start w:val="1"/>
      <w:numFmt w:val="lowerLetter"/>
      <w:lvlText w:val="%8."/>
      <w:lvlJc w:val="left"/>
      <w:pPr>
        <w:ind w:left="5532" w:hanging="360"/>
      </w:pPr>
    </w:lvl>
    <w:lvl w:ilvl="8" w:tplc="0419001B">
      <w:start w:val="1"/>
      <w:numFmt w:val="lowerRoman"/>
      <w:lvlText w:val="%9."/>
      <w:lvlJc w:val="right"/>
      <w:pPr>
        <w:ind w:left="6252" w:hanging="180"/>
      </w:pPr>
    </w:lvl>
  </w:abstractNum>
  <w:abstractNum w:abstractNumId="18"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2"/>
  </w:num>
  <w:num w:numId="4">
    <w:abstractNumId w:val="2"/>
  </w:num>
  <w:num w:numId="5">
    <w:abstractNumId w:val="5"/>
  </w:num>
  <w:num w:numId="6">
    <w:abstractNumId w:val="1"/>
  </w:num>
  <w:num w:numId="7">
    <w:abstractNumId w:val="16"/>
  </w:num>
  <w:num w:numId="8">
    <w:abstractNumId w:val="13"/>
  </w:num>
  <w:num w:numId="9">
    <w:abstractNumId w:val="4"/>
  </w:num>
  <w:num w:numId="10">
    <w:abstractNumId w:val="8"/>
  </w:num>
  <w:num w:numId="11">
    <w:abstractNumId w:val="6"/>
  </w:num>
  <w:num w:numId="12">
    <w:abstractNumId w:val="11"/>
  </w:num>
  <w:num w:numId="13">
    <w:abstractNumId w:val="3"/>
  </w:num>
  <w:num w:numId="14">
    <w:abstractNumId w:val="0"/>
  </w:num>
  <w:num w:numId="15">
    <w:abstractNumId w:val="15"/>
  </w:num>
  <w:num w:numId="16">
    <w:abstractNumId w:val="9"/>
  </w:num>
  <w:num w:numId="17">
    <w:abstractNumId w:val="14"/>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11"/>
  </w:num>
  <w:num w:numId="23">
    <w:abstractNumId w:val="10"/>
  </w:num>
  <w:num w:numId="24">
    <w:abstractNumId w:val="2"/>
  </w:num>
  <w:num w:numId="25">
    <w:abstractNumId w:val="1"/>
  </w:num>
  <w:num w:numId="26">
    <w:abstractNumId w:val="16"/>
  </w:num>
  <w:num w:numId="27">
    <w:abstractNumId w:val="7"/>
  </w:num>
  <w:num w:numId="28">
    <w:abstractNumId w:val="11"/>
  </w:num>
  <w:num w:numId="29">
    <w:abstractNumId w:val="1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2DFB"/>
    <w:rsid w:val="000137D5"/>
    <w:rsid w:val="00013D63"/>
    <w:rsid w:val="00015260"/>
    <w:rsid w:val="00016532"/>
    <w:rsid w:val="000168B4"/>
    <w:rsid w:val="00017FB3"/>
    <w:rsid w:val="00020D6F"/>
    <w:rsid w:val="0002126E"/>
    <w:rsid w:val="00021A99"/>
    <w:rsid w:val="00021B77"/>
    <w:rsid w:val="00022329"/>
    <w:rsid w:val="000254F1"/>
    <w:rsid w:val="000263EB"/>
    <w:rsid w:val="00027780"/>
    <w:rsid w:val="000308B4"/>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8E8"/>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190"/>
    <w:rsid w:val="000C1BB6"/>
    <w:rsid w:val="000C1C87"/>
    <w:rsid w:val="000C3976"/>
    <w:rsid w:val="000C47FC"/>
    <w:rsid w:val="000C56B9"/>
    <w:rsid w:val="000C75E9"/>
    <w:rsid w:val="000C77A5"/>
    <w:rsid w:val="000D0C9A"/>
    <w:rsid w:val="000D1E5B"/>
    <w:rsid w:val="000D503E"/>
    <w:rsid w:val="000D5252"/>
    <w:rsid w:val="000D683E"/>
    <w:rsid w:val="000D6A70"/>
    <w:rsid w:val="000D6B89"/>
    <w:rsid w:val="000E0286"/>
    <w:rsid w:val="000E067C"/>
    <w:rsid w:val="000E1F64"/>
    <w:rsid w:val="000E22BE"/>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471"/>
    <w:rsid w:val="00111A05"/>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0F3F"/>
    <w:rsid w:val="0018109F"/>
    <w:rsid w:val="001814E5"/>
    <w:rsid w:val="001823B3"/>
    <w:rsid w:val="00183503"/>
    <w:rsid w:val="00183510"/>
    <w:rsid w:val="001838F3"/>
    <w:rsid w:val="00184FE1"/>
    <w:rsid w:val="00185616"/>
    <w:rsid w:val="001865A0"/>
    <w:rsid w:val="00187D7A"/>
    <w:rsid w:val="001906DB"/>
    <w:rsid w:val="00190C44"/>
    <w:rsid w:val="001911ED"/>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5387"/>
    <w:rsid w:val="001C64A3"/>
    <w:rsid w:val="001C6D89"/>
    <w:rsid w:val="001C6E8A"/>
    <w:rsid w:val="001C70FE"/>
    <w:rsid w:val="001D098A"/>
    <w:rsid w:val="001D0F37"/>
    <w:rsid w:val="001D14E4"/>
    <w:rsid w:val="001D1839"/>
    <w:rsid w:val="001D1CF6"/>
    <w:rsid w:val="001D2281"/>
    <w:rsid w:val="001D255C"/>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167E"/>
    <w:rsid w:val="001F2735"/>
    <w:rsid w:val="001F464C"/>
    <w:rsid w:val="001F57C0"/>
    <w:rsid w:val="001F58CB"/>
    <w:rsid w:val="001F59A5"/>
    <w:rsid w:val="001F5B16"/>
    <w:rsid w:val="001F6B3F"/>
    <w:rsid w:val="001F7207"/>
    <w:rsid w:val="002001D3"/>
    <w:rsid w:val="002022C5"/>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3F25"/>
    <w:rsid w:val="00214E96"/>
    <w:rsid w:val="002167C7"/>
    <w:rsid w:val="00216DF6"/>
    <w:rsid w:val="00217014"/>
    <w:rsid w:val="00217F8B"/>
    <w:rsid w:val="002205D6"/>
    <w:rsid w:val="00220623"/>
    <w:rsid w:val="002217B2"/>
    <w:rsid w:val="00221CEB"/>
    <w:rsid w:val="002220A3"/>
    <w:rsid w:val="00222CB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09D"/>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9DE"/>
    <w:rsid w:val="00277F9A"/>
    <w:rsid w:val="00280896"/>
    <w:rsid w:val="002810F5"/>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4FC"/>
    <w:rsid w:val="002A4D47"/>
    <w:rsid w:val="002A595E"/>
    <w:rsid w:val="002A629B"/>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5D0"/>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3261"/>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667AD"/>
    <w:rsid w:val="0037002D"/>
    <w:rsid w:val="00370B48"/>
    <w:rsid w:val="003715AB"/>
    <w:rsid w:val="0037466A"/>
    <w:rsid w:val="00375E9A"/>
    <w:rsid w:val="00376D33"/>
    <w:rsid w:val="00376FE1"/>
    <w:rsid w:val="00381E84"/>
    <w:rsid w:val="003833C7"/>
    <w:rsid w:val="00383C31"/>
    <w:rsid w:val="003843F8"/>
    <w:rsid w:val="00385E9D"/>
    <w:rsid w:val="00386B1B"/>
    <w:rsid w:val="00386CFF"/>
    <w:rsid w:val="003873A9"/>
    <w:rsid w:val="0038779F"/>
    <w:rsid w:val="0039010C"/>
    <w:rsid w:val="00393818"/>
    <w:rsid w:val="00393820"/>
    <w:rsid w:val="00393FEE"/>
    <w:rsid w:val="00396A09"/>
    <w:rsid w:val="003A0327"/>
    <w:rsid w:val="003A0969"/>
    <w:rsid w:val="003A1227"/>
    <w:rsid w:val="003A276B"/>
    <w:rsid w:val="003A36F1"/>
    <w:rsid w:val="003A4659"/>
    <w:rsid w:val="003A498B"/>
    <w:rsid w:val="003A4E7B"/>
    <w:rsid w:val="003A6249"/>
    <w:rsid w:val="003A641C"/>
    <w:rsid w:val="003A6C9E"/>
    <w:rsid w:val="003A772F"/>
    <w:rsid w:val="003A7789"/>
    <w:rsid w:val="003B0C86"/>
    <w:rsid w:val="003B1FFD"/>
    <w:rsid w:val="003B24E9"/>
    <w:rsid w:val="003B3C5B"/>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946"/>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6EE"/>
    <w:rsid w:val="003E1EB0"/>
    <w:rsid w:val="003E2BD4"/>
    <w:rsid w:val="003E34B9"/>
    <w:rsid w:val="003E3525"/>
    <w:rsid w:val="003E35E9"/>
    <w:rsid w:val="003E4197"/>
    <w:rsid w:val="003E4FC9"/>
    <w:rsid w:val="003E57EA"/>
    <w:rsid w:val="003E5987"/>
    <w:rsid w:val="003E5C4E"/>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0AB"/>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18D"/>
    <w:rsid w:val="00422459"/>
    <w:rsid w:val="004231E5"/>
    <w:rsid w:val="00423D76"/>
    <w:rsid w:val="004260C3"/>
    <w:rsid w:val="00426CC5"/>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AA9"/>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67F2F"/>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11C2"/>
    <w:rsid w:val="004829FB"/>
    <w:rsid w:val="00482B3D"/>
    <w:rsid w:val="00483131"/>
    <w:rsid w:val="004835C6"/>
    <w:rsid w:val="00485306"/>
    <w:rsid w:val="00486B1C"/>
    <w:rsid w:val="00486FDF"/>
    <w:rsid w:val="00487A67"/>
    <w:rsid w:val="00487E10"/>
    <w:rsid w:val="004923A1"/>
    <w:rsid w:val="004926BC"/>
    <w:rsid w:val="0049307A"/>
    <w:rsid w:val="00493115"/>
    <w:rsid w:val="00493E50"/>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1D65"/>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2A05"/>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2DA9"/>
    <w:rsid w:val="004F3454"/>
    <w:rsid w:val="004F385E"/>
    <w:rsid w:val="004F610D"/>
    <w:rsid w:val="004F6306"/>
    <w:rsid w:val="004F7596"/>
    <w:rsid w:val="004F7A4A"/>
    <w:rsid w:val="005012BF"/>
    <w:rsid w:val="00502011"/>
    <w:rsid w:val="005034FA"/>
    <w:rsid w:val="005038F6"/>
    <w:rsid w:val="00505F40"/>
    <w:rsid w:val="005064DF"/>
    <w:rsid w:val="00506B39"/>
    <w:rsid w:val="00506BB9"/>
    <w:rsid w:val="00506C0B"/>
    <w:rsid w:val="00510137"/>
    <w:rsid w:val="00511825"/>
    <w:rsid w:val="0051331D"/>
    <w:rsid w:val="00514348"/>
    <w:rsid w:val="00514A49"/>
    <w:rsid w:val="005155A1"/>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37254"/>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BF2"/>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548"/>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68D4"/>
    <w:rsid w:val="005A77CD"/>
    <w:rsid w:val="005B02F1"/>
    <w:rsid w:val="005B0D23"/>
    <w:rsid w:val="005B0FCE"/>
    <w:rsid w:val="005B137C"/>
    <w:rsid w:val="005B1BC2"/>
    <w:rsid w:val="005B2034"/>
    <w:rsid w:val="005B2238"/>
    <w:rsid w:val="005B2839"/>
    <w:rsid w:val="005B439A"/>
    <w:rsid w:val="005B5B08"/>
    <w:rsid w:val="005B5D3F"/>
    <w:rsid w:val="005B5E2D"/>
    <w:rsid w:val="005C129E"/>
    <w:rsid w:val="005C213C"/>
    <w:rsid w:val="005C259A"/>
    <w:rsid w:val="005C2898"/>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2554"/>
    <w:rsid w:val="00623575"/>
    <w:rsid w:val="0062415F"/>
    <w:rsid w:val="006255BC"/>
    <w:rsid w:val="00625800"/>
    <w:rsid w:val="00626A9C"/>
    <w:rsid w:val="00626B0C"/>
    <w:rsid w:val="00626FC8"/>
    <w:rsid w:val="006304BD"/>
    <w:rsid w:val="0063195E"/>
    <w:rsid w:val="00631EC1"/>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539"/>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5123"/>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1F"/>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54BD"/>
    <w:rsid w:val="0073645E"/>
    <w:rsid w:val="00737835"/>
    <w:rsid w:val="0074008F"/>
    <w:rsid w:val="007409A2"/>
    <w:rsid w:val="00740F58"/>
    <w:rsid w:val="00740F5F"/>
    <w:rsid w:val="007410F0"/>
    <w:rsid w:val="007413E7"/>
    <w:rsid w:val="00741E21"/>
    <w:rsid w:val="0074211D"/>
    <w:rsid w:val="00744E9C"/>
    <w:rsid w:val="00744F89"/>
    <w:rsid w:val="00745884"/>
    <w:rsid w:val="00746035"/>
    <w:rsid w:val="00747071"/>
    <w:rsid w:val="00747C55"/>
    <w:rsid w:val="007519E8"/>
    <w:rsid w:val="00751BF6"/>
    <w:rsid w:val="00752757"/>
    <w:rsid w:val="00753211"/>
    <w:rsid w:val="00753AAA"/>
    <w:rsid w:val="00753FC5"/>
    <w:rsid w:val="007547C9"/>
    <w:rsid w:val="007553D2"/>
    <w:rsid w:val="0075547B"/>
    <w:rsid w:val="00755B34"/>
    <w:rsid w:val="00756C0F"/>
    <w:rsid w:val="00757771"/>
    <w:rsid w:val="00760B68"/>
    <w:rsid w:val="00760E3F"/>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75697"/>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A7446"/>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4A71"/>
    <w:rsid w:val="007D638F"/>
    <w:rsid w:val="007D6E41"/>
    <w:rsid w:val="007D707A"/>
    <w:rsid w:val="007D7264"/>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4420"/>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033C"/>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0CF"/>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58A8"/>
    <w:rsid w:val="008B656A"/>
    <w:rsid w:val="008B6589"/>
    <w:rsid w:val="008B6A1A"/>
    <w:rsid w:val="008B7379"/>
    <w:rsid w:val="008C0889"/>
    <w:rsid w:val="008C0FE5"/>
    <w:rsid w:val="008C1E5A"/>
    <w:rsid w:val="008C27AB"/>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6D6"/>
    <w:rsid w:val="008F0C80"/>
    <w:rsid w:val="008F0EE0"/>
    <w:rsid w:val="008F186B"/>
    <w:rsid w:val="008F19F0"/>
    <w:rsid w:val="008F1A0B"/>
    <w:rsid w:val="008F2525"/>
    <w:rsid w:val="008F33D7"/>
    <w:rsid w:val="008F3F0D"/>
    <w:rsid w:val="008F4693"/>
    <w:rsid w:val="008F72B6"/>
    <w:rsid w:val="008F78A0"/>
    <w:rsid w:val="00900DA3"/>
    <w:rsid w:val="0090100E"/>
    <w:rsid w:val="00902757"/>
    <w:rsid w:val="00904D49"/>
    <w:rsid w:val="00905C5F"/>
    <w:rsid w:val="00907060"/>
    <w:rsid w:val="0090717B"/>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15"/>
    <w:rsid w:val="009526E5"/>
    <w:rsid w:val="00953FEF"/>
    <w:rsid w:val="0095496E"/>
    <w:rsid w:val="00954AAE"/>
    <w:rsid w:val="00954E34"/>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3C81"/>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2381"/>
    <w:rsid w:val="009B3E7E"/>
    <w:rsid w:val="009B41EF"/>
    <w:rsid w:val="009B5754"/>
    <w:rsid w:val="009B76DB"/>
    <w:rsid w:val="009B7F1B"/>
    <w:rsid w:val="009C1016"/>
    <w:rsid w:val="009C1497"/>
    <w:rsid w:val="009C14E6"/>
    <w:rsid w:val="009C1A87"/>
    <w:rsid w:val="009C2516"/>
    <w:rsid w:val="009C26F9"/>
    <w:rsid w:val="009C3584"/>
    <w:rsid w:val="009C5F67"/>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3DA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2FD3"/>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153F"/>
    <w:rsid w:val="00A63142"/>
    <w:rsid w:val="00A643FB"/>
    <w:rsid w:val="00A64FEC"/>
    <w:rsid w:val="00A64FF8"/>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A1D"/>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5084"/>
    <w:rsid w:val="00AB0538"/>
    <w:rsid w:val="00AB08AC"/>
    <w:rsid w:val="00AB0FBB"/>
    <w:rsid w:val="00AB1B48"/>
    <w:rsid w:val="00AB2D56"/>
    <w:rsid w:val="00AB3D54"/>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6FF9"/>
    <w:rsid w:val="00AF703F"/>
    <w:rsid w:val="00AF743F"/>
    <w:rsid w:val="00AF7F7B"/>
    <w:rsid w:val="00B00755"/>
    <w:rsid w:val="00B00C49"/>
    <w:rsid w:val="00B02303"/>
    <w:rsid w:val="00B02789"/>
    <w:rsid w:val="00B04CE0"/>
    <w:rsid w:val="00B060F3"/>
    <w:rsid w:val="00B063A7"/>
    <w:rsid w:val="00B06E5E"/>
    <w:rsid w:val="00B074F4"/>
    <w:rsid w:val="00B07716"/>
    <w:rsid w:val="00B07DF7"/>
    <w:rsid w:val="00B13B2D"/>
    <w:rsid w:val="00B14CE9"/>
    <w:rsid w:val="00B1562A"/>
    <w:rsid w:val="00B16B2F"/>
    <w:rsid w:val="00B215C7"/>
    <w:rsid w:val="00B218D6"/>
    <w:rsid w:val="00B23313"/>
    <w:rsid w:val="00B258EF"/>
    <w:rsid w:val="00B26319"/>
    <w:rsid w:val="00B265BA"/>
    <w:rsid w:val="00B26686"/>
    <w:rsid w:val="00B27564"/>
    <w:rsid w:val="00B27E7B"/>
    <w:rsid w:val="00B31136"/>
    <w:rsid w:val="00B3145E"/>
    <w:rsid w:val="00B316A2"/>
    <w:rsid w:val="00B3359E"/>
    <w:rsid w:val="00B33A2A"/>
    <w:rsid w:val="00B342B1"/>
    <w:rsid w:val="00B34D54"/>
    <w:rsid w:val="00B359A6"/>
    <w:rsid w:val="00B36365"/>
    <w:rsid w:val="00B36734"/>
    <w:rsid w:val="00B376B3"/>
    <w:rsid w:val="00B37B77"/>
    <w:rsid w:val="00B4106E"/>
    <w:rsid w:val="00B42550"/>
    <w:rsid w:val="00B42705"/>
    <w:rsid w:val="00B42C51"/>
    <w:rsid w:val="00B42FE5"/>
    <w:rsid w:val="00B44606"/>
    <w:rsid w:val="00B448B9"/>
    <w:rsid w:val="00B4493D"/>
    <w:rsid w:val="00B4505B"/>
    <w:rsid w:val="00B45745"/>
    <w:rsid w:val="00B45DA0"/>
    <w:rsid w:val="00B46A68"/>
    <w:rsid w:val="00B47074"/>
    <w:rsid w:val="00B47ECB"/>
    <w:rsid w:val="00B51078"/>
    <w:rsid w:val="00B521C1"/>
    <w:rsid w:val="00B5409D"/>
    <w:rsid w:val="00B543E5"/>
    <w:rsid w:val="00B544BE"/>
    <w:rsid w:val="00B54A6F"/>
    <w:rsid w:val="00B55D5A"/>
    <w:rsid w:val="00B5655B"/>
    <w:rsid w:val="00B567B9"/>
    <w:rsid w:val="00B56C23"/>
    <w:rsid w:val="00B6018F"/>
    <w:rsid w:val="00B60962"/>
    <w:rsid w:val="00B60E46"/>
    <w:rsid w:val="00B61FD5"/>
    <w:rsid w:val="00B62242"/>
    <w:rsid w:val="00B6254E"/>
    <w:rsid w:val="00B63CA7"/>
    <w:rsid w:val="00B64AD4"/>
    <w:rsid w:val="00B650E8"/>
    <w:rsid w:val="00B663CD"/>
    <w:rsid w:val="00B6646F"/>
    <w:rsid w:val="00B668E8"/>
    <w:rsid w:val="00B669A8"/>
    <w:rsid w:val="00B66A1F"/>
    <w:rsid w:val="00B70F56"/>
    <w:rsid w:val="00B71FF2"/>
    <w:rsid w:val="00B7311A"/>
    <w:rsid w:val="00B73E69"/>
    <w:rsid w:val="00B7445D"/>
    <w:rsid w:val="00B74561"/>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4D23"/>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B7B3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17"/>
    <w:rsid w:val="00BD608A"/>
    <w:rsid w:val="00BD608B"/>
    <w:rsid w:val="00BD747F"/>
    <w:rsid w:val="00BD7A59"/>
    <w:rsid w:val="00BE0F50"/>
    <w:rsid w:val="00BE20CE"/>
    <w:rsid w:val="00BE387C"/>
    <w:rsid w:val="00BE39CD"/>
    <w:rsid w:val="00BE44F6"/>
    <w:rsid w:val="00BE53DB"/>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176E9"/>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444"/>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4915"/>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4376"/>
    <w:rsid w:val="00CC54ED"/>
    <w:rsid w:val="00CC6400"/>
    <w:rsid w:val="00CC65CD"/>
    <w:rsid w:val="00CC685F"/>
    <w:rsid w:val="00CC70EE"/>
    <w:rsid w:val="00CC7335"/>
    <w:rsid w:val="00CC7D09"/>
    <w:rsid w:val="00CD13BD"/>
    <w:rsid w:val="00CD13D7"/>
    <w:rsid w:val="00CD3EFB"/>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1044"/>
    <w:rsid w:val="00D0243D"/>
    <w:rsid w:val="00D0253F"/>
    <w:rsid w:val="00D02D01"/>
    <w:rsid w:val="00D03A52"/>
    <w:rsid w:val="00D05249"/>
    <w:rsid w:val="00D05A5F"/>
    <w:rsid w:val="00D06171"/>
    <w:rsid w:val="00D062E2"/>
    <w:rsid w:val="00D0699B"/>
    <w:rsid w:val="00D0718A"/>
    <w:rsid w:val="00D079E2"/>
    <w:rsid w:val="00D07CA0"/>
    <w:rsid w:val="00D11903"/>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4A8"/>
    <w:rsid w:val="00D456FC"/>
    <w:rsid w:val="00D45DB6"/>
    <w:rsid w:val="00D462A8"/>
    <w:rsid w:val="00D466A6"/>
    <w:rsid w:val="00D47654"/>
    <w:rsid w:val="00D47B14"/>
    <w:rsid w:val="00D50C08"/>
    <w:rsid w:val="00D515C3"/>
    <w:rsid w:val="00D52C86"/>
    <w:rsid w:val="00D53779"/>
    <w:rsid w:val="00D53A88"/>
    <w:rsid w:val="00D54083"/>
    <w:rsid w:val="00D552AD"/>
    <w:rsid w:val="00D55388"/>
    <w:rsid w:val="00D56943"/>
    <w:rsid w:val="00D56F09"/>
    <w:rsid w:val="00D574F7"/>
    <w:rsid w:val="00D57F74"/>
    <w:rsid w:val="00D6040A"/>
    <w:rsid w:val="00D61A91"/>
    <w:rsid w:val="00D61E27"/>
    <w:rsid w:val="00D61EBD"/>
    <w:rsid w:val="00D620D2"/>
    <w:rsid w:val="00D62ECC"/>
    <w:rsid w:val="00D6402A"/>
    <w:rsid w:val="00D64E5C"/>
    <w:rsid w:val="00D653D8"/>
    <w:rsid w:val="00D666AA"/>
    <w:rsid w:val="00D6738B"/>
    <w:rsid w:val="00D67BAD"/>
    <w:rsid w:val="00D7186F"/>
    <w:rsid w:val="00D72506"/>
    <w:rsid w:val="00D73D80"/>
    <w:rsid w:val="00D73DEC"/>
    <w:rsid w:val="00D7473F"/>
    <w:rsid w:val="00D74CC6"/>
    <w:rsid w:val="00D75368"/>
    <w:rsid w:val="00D75658"/>
    <w:rsid w:val="00D75786"/>
    <w:rsid w:val="00D76566"/>
    <w:rsid w:val="00D76AA0"/>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49A5"/>
    <w:rsid w:val="00D85021"/>
    <w:rsid w:val="00D85B58"/>
    <w:rsid w:val="00D86F8E"/>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4AD"/>
    <w:rsid w:val="00DC45B0"/>
    <w:rsid w:val="00DC520E"/>
    <w:rsid w:val="00DC5A88"/>
    <w:rsid w:val="00DC5FFB"/>
    <w:rsid w:val="00DC783A"/>
    <w:rsid w:val="00DC7BBF"/>
    <w:rsid w:val="00DC7CF7"/>
    <w:rsid w:val="00DC7D25"/>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C2F"/>
    <w:rsid w:val="00DE2D1F"/>
    <w:rsid w:val="00DE3319"/>
    <w:rsid w:val="00DE3A96"/>
    <w:rsid w:val="00DE4B9C"/>
    <w:rsid w:val="00DE4C47"/>
    <w:rsid w:val="00DE5723"/>
    <w:rsid w:val="00DE6796"/>
    <w:rsid w:val="00DE6BDD"/>
    <w:rsid w:val="00DE6FE8"/>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07966"/>
    <w:rsid w:val="00E10CF4"/>
    <w:rsid w:val="00E10EF0"/>
    <w:rsid w:val="00E118CF"/>
    <w:rsid w:val="00E129EC"/>
    <w:rsid w:val="00E12EA5"/>
    <w:rsid w:val="00E13858"/>
    <w:rsid w:val="00E14222"/>
    <w:rsid w:val="00E14830"/>
    <w:rsid w:val="00E1636B"/>
    <w:rsid w:val="00E16448"/>
    <w:rsid w:val="00E16623"/>
    <w:rsid w:val="00E16B28"/>
    <w:rsid w:val="00E214D5"/>
    <w:rsid w:val="00E22CD2"/>
    <w:rsid w:val="00E23893"/>
    <w:rsid w:val="00E245B8"/>
    <w:rsid w:val="00E24C82"/>
    <w:rsid w:val="00E259DF"/>
    <w:rsid w:val="00E307AD"/>
    <w:rsid w:val="00E30A10"/>
    <w:rsid w:val="00E31453"/>
    <w:rsid w:val="00E33905"/>
    <w:rsid w:val="00E345D6"/>
    <w:rsid w:val="00E35C3C"/>
    <w:rsid w:val="00E405B0"/>
    <w:rsid w:val="00E412B0"/>
    <w:rsid w:val="00E41DAD"/>
    <w:rsid w:val="00E41E99"/>
    <w:rsid w:val="00E41F16"/>
    <w:rsid w:val="00E428BD"/>
    <w:rsid w:val="00E43E57"/>
    <w:rsid w:val="00E4401E"/>
    <w:rsid w:val="00E45535"/>
    <w:rsid w:val="00E464BC"/>
    <w:rsid w:val="00E46987"/>
    <w:rsid w:val="00E50ED0"/>
    <w:rsid w:val="00E52AB9"/>
    <w:rsid w:val="00E53425"/>
    <w:rsid w:val="00E54D4B"/>
    <w:rsid w:val="00E55242"/>
    <w:rsid w:val="00E575EB"/>
    <w:rsid w:val="00E57622"/>
    <w:rsid w:val="00E57C05"/>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D48"/>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1BA1"/>
    <w:rsid w:val="00EB2FCD"/>
    <w:rsid w:val="00EB31FD"/>
    <w:rsid w:val="00EB32B7"/>
    <w:rsid w:val="00EB41B4"/>
    <w:rsid w:val="00EB41E4"/>
    <w:rsid w:val="00EB4805"/>
    <w:rsid w:val="00EB6155"/>
    <w:rsid w:val="00EB7AAD"/>
    <w:rsid w:val="00EC059A"/>
    <w:rsid w:val="00EC0717"/>
    <w:rsid w:val="00EC0B99"/>
    <w:rsid w:val="00EC114A"/>
    <w:rsid w:val="00EC2D96"/>
    <w:rsid w:val="00EC37A0"/>
    <w:rsid w:val="00EC3C97"/>
    <w:rsid w:val="00EC522F"/>
    <w:rsid w:val="00EC548F"/>
    <w:rsid w:val="00EC579A"/>
    <w:rsid w:val="00EC57F7"/>
    <w:rsid w:val="00EC60B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18F"/>
    <w:rsid w:val="00F0432F"/>
    <w:rsid w:val="00F04786"/>
    <w:rsid w:val="00F059AE"/>
    <w:rsid w:val="00F06619"/>
    <w:rsid w:val="00F06835"/>
    <w:rsid w:val="00F06C27"/>
    <w:rsid w:val="00F1004A"/>
    <w:rsid w:val="00F11757"/>
    <w:rsid w:val="00F11A38"/>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43"/>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BFD"/>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91C"/>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A6BF0"/>
    <w:rsid w:val="00FB03CA"/>
    <w:rsid w:val="00FB070C"/>
    <w:rsid w:val="00FB0C70"/>
    <w:rsid w:val="00FB14F0"/>
    <w:rsid w:val="00FB19F2"/>
    <w:rsid w:val="00FB33D3"/>
    <w:rsid w:val="00FB397F"/>
    <w:rsid w:val="00FB4195"/>
    <w:rsid w:val="00FB4B1A"/>
    <w:rsid w:val="00FB533E"/>
    <w:rsid w:val="00FB5428"/>
    <w:rsid w:val="00FB5AB2"/>
    <w:rsid w:val="00FB6B49"/>
    <w:rsid w:val="00FB7A8A"/>
    <w:rsid w:val="00FC1D60"/>
    <w:rsid w:val="00FC20C1"/>
    <w:rsid w:val="00FC40D3"/>
    <w:rsid w:val="00FC47FC"/>
    <w:rsid w:val="00FC5341"/>
    <w:rsid w:val="00FC6765"/>
    <w:rsid w:val="00FC687C"/>
    <w:rsid w:val="00FC73F5"/>
    <w:rsid w:val="00FC783A"/>
    <w:rsid w:val="00FC7E67"/>
    <w:rsid w:val="00FD0F20"/>
    <w:rsid w:val="00FD3478"/>
    <w:rsid w:val="00FD4355"/>
    <w:rsid w:val="00FD55FB"/>
    <w:rsid w:val="00FD70BF"/>
    <w:rsid w:val="00FD7182"/>
    <w:rsid w:val="00FD7C10"/>
    <w:rsid w:val="00FE0074"/>
    <w:rsid w:val="00FE0CD4"/>
    <w:rsid w:val="00FE173F"/>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CCEB"/>
  <w15:docId w15:val="{4D961582-3AFB-4C09-A972-2223447B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62477238">
      <w:bodyDiv w:val="1"/>
      <w:marLeft w:val="0"/>
      <w:marRight w:val="0"/>
      <w:marTop w:val="0"/>
      <w:marBottom w:val="0"/>
      <w:divBdr>
        <w:top w:val="none" w:sz="0" w:space="0" w:color="auto"/>
        <w:left w:val="none" w:sz="0" w:space="0" w:color="auto"/>
        <w:bottom w:val="none" w:sz="0" w:space="0" w:color="auto"/>
        <w:right w:val="none" w:sz="0" w:space="0" w:color="auto"/>
      </w:divBdr>
    </w:div>
    <w:div w:id="175270460">
      <w:bodyDiv w:val="1"/>
      <w:marLeft w:val="0"/>
      <w:marRight w:val="0"/>
      <w:marTop w:val="0"/>
      <w:marBottom w:val="0"/>
      <w:divBdr>
        <w:top w:val="none" w:sz="0" w:space="0" w:color="auto"/>
        <w:left w:val="none" w:sz="0" w:space="0" w:color="auto"/>
        <w:bottom w:val="none" w:sz="0" w:space="0" w:color="auto"/>
        <w:right w:val="none" w:sz="0" w:space="0" w:color="auto"/>
      </w:divBdr>
    </w:div>
    <w:div w:id="205072530">
      <w:bodyDiv w:val="1"/>
      <w:marLeft w:val="0"/>
      <w:marRight w:val="0"/>
      <w:marTop w:val="0"/>
      <w:marBottom w:val="0"/>
      <w:divBdr>
        <w:top w:val="none" w:sz="0" w:space="0" w:color="auto"/>
        <w:left w:val="none" w:sz="0" w:space="0" w:color="auto"/>
        <w:bottom w:val="none" w:sz="0" w:space="0" w:color="auto"/>
        <w:right w:val="none" w:sz="0" w:space="0" w:color="auto"/>
      </w:divBdr>
    </w:div>
    <w:div w:id="235475621">
      <w:bodyDiv w:val="1"/>
      <w:marLeft w:val="0"/>
      <w:marRight w:val="0"/>
      <w:marTop w:val="0"/>
      <w:marBottom w:val="0"/>
      <w:divBdr>
        <w:top w:val="none" w:sz="0" w:space="0" w:color="auto"/>
        <w:left w:val="none" w:sz="0" w:space="0" w:color="auto"/>
        <w:bottom w:val="none" w:sz="0" w:space="0" w:color="auto"/>
        <w:right w:val="none" w:sz="0" w:space="0" w:color="auto"/>
      </w:divBdr>
    </w:div>
    <w:div w:id="401373267">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681510386">
      <w:bodyDiv w:val="1"/>
      <w:marLeft w:val="0"/>
      <w:marRight w:val="0"/>
      <w:marTop w:val="0"/>
      <w:marBottom w:val="0"/>
      <w:divBdr>
        <w:top w:val="none" w:sz="0" w:space="0" w:color="auto"/>
        <w:left w:val="none" w:sz="0" w:space="0" w:color="auto"/>
        <w:bottom w:val="none" w:sz="0" w:space="0" w:color="auto"/>
        <w:right w:val="none" w:sz="0" w:space="0" w:color="auto"/>
      </w:divBdr>
    </w:div>
    <w:div w:id="780346925">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066343357">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246572728">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662654871">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75D9-9641-46E4-AC06-555BE3AE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17</Pages>
  <Words>5259</Words>
  <Characters>29979</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Пользователь Windows</cp:lastModifiedBy>
  <cp:revision>116</cp:revision>
  <cp:lastPrinted>2021-05-03T11:43:00Z</cp:lastPrinted>
  <dcterms:created xsi:type="dcterms:W3CDTF">2020-07-20T06:21:00Z</dcterms:created>
  <dcterms:modified xsi:type="dcterms:W3CDTF">2021-07-11T14:53:00Z</dcterms:modified>
</cp:coreProperties>
</file>