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2" w:type="dxa"/>
        <w:tblInd w:w="-176" w:type="dxa"/>
        <w:tblLook w:val="04A0" w:firstRow="1" w:lastRow="0" w:firstColumn="1" w:lastColumn="0" w:noHBand="0" w:noVBand="1"/>
      </w:tblPr>
      <w:tblGrid>
        <w:gridCol w:w="9782"/>
      </w:tblGrid>
      <w:tr w:rsidR="003D215B" w:rsidRPr="000068D6" w:rsidTr="003D215B">
        <w:tc>
          <w:tcPr>
            <w:tcW w:w="9782" w:type="dxa"/>
          </w:tcPr>
          <w:p w:rsidR="003D215B" w:rsidRPr="00400BC8" w:rsidRDefault="003D215B" w:rsidP="009175D3">
            <w:pPr>
              <w:rPr>
                <w:rFonts w:ascii="Arial" w:hAnsi="Arial" w:cs="Arial"/>
                <w:sz w:val="24"/>
                <w:szCs w:val="24"/>
                <w:lang w:val="az-Latn-AZ"/>
              </w:rPr>
            </w:pPr>
            <w:r w:rsidRPr="004655A5">
              <w:rPr>
                <w:rFonts w:ascii="Arial" w:hAnsi="Arial" w:cs="Arial"/>
                <w:b/>
                <w:sz w:val="28"/>
                <w:szCs w:val="28"/>
                <w:lang w:val="az-Latn-AZ"/>
              </w:rPr>
              <w:t>Təşkilatın adı</w:t>
            </w:r>
            <w:r w:rsidRPr="004655A5">
              <w:rPr>
                <w:rFonts w:ascii="Arial" w:hAnsi="Arial" w:cs="Arial"/>
                <w:b/>
                <w:sz w:val="24"/>
                <w:szCs w:val="24"/>
                <w:lang w:val="az-Latn-AZ"/>
              </w:rPr>
              <w:t>:</w:t>
            </w:r>
            <w:r>
              <w:rPr>
                <w:rFonts w:ascii="Arial" w:hAnsi="Arial" w:cs="Arial"/>
                <w:b/>
                <w:sz w:val="24"/>
                <w:szCs w:val="24"/>
                <w:lang w:val="az-Latn-AZ"/>
              </w:rPr>
              <w:t xml:space="preserve"> </w:t>
            </w:r>
            <w:r w:rsidRPr="00400BC8">
              <w:rPr>
                <w:rFonts w:ascii="Arial" w:hAnsi="Arial" w:cs="Arial"/>
                <w:sz w:val="24"/>
                <w:szCs w:val="24"/>
                <w:lang w:val="az-Latn-AZ"/>
              </w:rPr>
              <w:t>Azərbaycan  Tibb Universiteti</w:t>
            </w:r>
          </w:p>
        </w:tc>
      </w:tr>
      <w:tr w:rsidR="003D215B" w:rsidRPr="000068D6" w:rsidTr="003D215B">
        <w:tc>
          <w:tcPr>
            <w:tcW w:w="9782" w:type="dxa"/>
          </w:tcPr>
          <w:p w:rsidR="003D215B" w:rsidRPr="00400BC8" w:rsidRDefault="003D215B" w:rsidP="009175D3">
            <w:pPr>
              <w:rPr>
                <w:rFonts w:ascii="Arial" w:hAnsi="Arial" w:cs="Arial"/>
                <w:sz w:val="24"/>
                <w:szCs w:val="24"/>
                <w:lang w:val="az-Latn-AZ"/>
              </w:rPr>
            </w:pPr>
            <w:r w:rsidRPr="004655A5">
              <w:rPr>
                <w:rFonts w:ascii="Arial" w:hAnsi="Arial" w:cs="Arial"/>
                <w:b/>
                <w:sz w:val="28"/>
                <w:szCs w:val="28"/>
                <w:lang w:val="az-Latn-AZ"/>
              </w:rPr>
              <w:t>Sənədin növü</w:t>
            </w:r>
            <w:r w:rsidRPr="004655A5">
              <w:rPr>
                <w:rFonts w:ascii="Arial" w:hAnsi="Arial" w:cs="Arial"/>
                <w:b/>
                <w:sz w:val="24"/>
                <w:szCs w:val="24"/>
                <w:lang w:val="az-Latn-AZ"/>
              </w:rPr>
              <w:t>:</w:t>
            </w:r>
            <w:r>
              <w:rPr>
                <w:rFonts w:ascii="Arial" w:hAnsi="Arial" w:cs="Arial"/>
                <w:b/>
                <w:sz w:val="24"/>
                <w:szCs w:val="24"/>
                <w:lang w:val="az-Latn-AZ"/>
              </w:rPr>
              <w:t xml:space="preserve"> </w:t>
            </w:r>
            <w:r w:rsidRPr="00400BC8">
              <w:rPr>
                <w:rFonts w:ascii="Arial" w:hAnsi="Arial" w:cs="Arial"/>
                <w:sz w:val="24"/>
                <w:szCs w:val="24"/>
                <w:lang w:val="az-Latn-AZ"/>
              </w:rPr>
              <w:t>Biologiya üzrə Fəlsəfə  Doktoru adını almaq  üçün Dissertasiya işinin ANNOTASİYASI</w:t>
            </w:r>
          </w:p>
        </w:tc>
      </w:tr>
      <w:tr w:rsidR="003D215B" w:rsidRPr="000068D6" w:rsidTr="003D215B">
        <w:tc>
          <w:tcPr>
            <w:tcW w:w="9782" w:type="dxa"/>
          </w:tcPr>
          <w:p w:rsidR="003D215B" w:rsidRPr="00400BC8" w:rsidRDefault="003D215B" w:rsidP="009175D3">
            <w:pPr>
              <w:rPr>
                <w:rFonts w:ascii="Arial" w:hAnsi="Arial" w:cs="Arial"/>
                <w:sz w:val="24"/>
                <w:szCs w:val="24"/>
                <w:lang w:val="az-Latn-AZ"/>
              </w:rPr>
            </w:pPr>
            <w:r w:rsidRPr="0046553F">
              <w:rPr>
                <w:rFonts w:ascii="Arial" w:hAnsi="Arial" w:cs="Arial"/>
                <w:b/>
                <w:sz w:val="28"/>
                <w:szCs w:val="28"/>
                <w:lang w:val="az-Latn-AZ"/>
              </w:rPr>
              <w:t>Dissertasiya işinin adı</w:t>
            </w:r>
            <w:r w:rsidRPr="00E10029">
              <w:rPr>
                <w:rFonts w:ascii="Arial" w:hAnsi="Arial" w:cs="Arial"/>
                <w:b/>
                <w:sz w:val="28"/>
                <w:szCs w:val="28"/>
                <w:lang w:val="az-Latn-AZ"/>
              </w:rPr>
              <w:t>:</w:t>
            </w:r>
            <w:r w:rsidRPr="00400BC8">
              <w:rPr>
                <w:rFonts w:ascii="Arial" w:hAnsi="Arial" w:cs="Arial"/>
                <w:sz w:val="24"/>
                <w:szCs w:val="24"/>
                <w:lang w:val="az-Latn-AZ"/>
              </w:rPr>
              <w:t xml:space="preserve"> Neonatal sepsisin biokimyəvi xüsusiyyətləri, müasir klinik-laborator və proqnostik  meyarları .</w:t>
            </w:r>
          </w:p>
        </w:tc>
      </w:tr>
      <w:tr w:rsidR="003D215B" w:rsidRPr="000068D6" w:rsidTr="003D215B">
        <w:trPr>
          <w:trHeight w:val="485"/>
        </w:trPr>
        <w:tc>
          <w:tcPr>
            <w:tcW w:w="9782" w:type="dxa"/>
            <w:tcBorders>
              <w:bottom w:val="single" w:sz="4" w:space="0" w:color="auto"/>
            </w:tcBorders>
          </w:tcPr>
          <w:p w:rsidR="003D215B" w:rsidRPr="00400BC8" w:rsidRDefault="003D215B" w:rsidP="009175D3">
            <w:pPr>
              <w:rPr>
                <w:rFonts w:ascii="Arial" w:hAnsi="Arial" w:cs="Arial"/>
                <w:sz w:val="24"/>
                <w:szCs w:val="24"/>
                <w:lang w:val="az-Latn-AZ"/>
              </w:rPr>
            </w:pPr>
            <w:r w:rsidRPr="000373B1">
              <w:rPr>
                <w:rFonts w:ascii="Arial" w:hAnsi="Arial" w:cs="Arial"/>
                <w:b/>
                <w:sz w:val="28"/>
                <w:szCs w:val="28"/>
                <w:lang w:val="az-Latn-AZ"/>
              </w:rPr>
              <w:t>Dissertasiya Mövzusunun aid olduğu elmi problemin adı</w:t>
            </w:r>
            <w:r>
              <w:rPr>
                <w:rFonts w:ascii="Arial" w:hAnsi="Arial" w:cs="Arial"/>
                <w:b/>
                <w:sz w:val="28"/>
                <w:szCs w:val="28"/>
                <w:lang w:val="az-Latn-AZ"/>
              </w:rPr>
              <w:t>:</w:t>
            </w:r>
            <w:r w:rsidR="00E10029">
              <w:rPr>
                <w:rFonts w:ascii="Arial" w:hAnsi="Arial" w:cs="Arial"/>
                <w:b/>
                <w:sz w:val="28"/>
                <w:szCs w:val="28"/>
                <w:lang w:val="az-Latn-AZ"/>
              </w:rPr>
              <w:t xml:space="preserve"> </w:t>
            </w:r>
            <w:r w:rsidRPr="00400BC8">
              <w:rPr>
                <w:rFonts w:ascii="Arial" w:hAnsi="Arial" w:cs="Arial"/>
                <w:sz w:val="24"/>
                <w:szCs w:val="24"/>
                <w:lang w:val="az-Latn-AZ"/>
              </w:rPr>
              <w:t>Bioloji kimya</w:t>
            </w:r>
          </w:p>
        </w:tc>
      </w:tr>
      <w:tr w:rsidR="003D215B" w:rsidRPr="0043786D" w:rsidTr="003D215B">
        <w:trPr>
          <w:trHeight w:val="110"/>
        </w:trPr>
        <w:tc>
          <w:tcPr>
            <w:tcW w:w="9782" w:type="dxa"/>
            <w:tcBorders>
              <w:top w:val="single" w:sz="4" w:space="0" w:color="auto"/>
            </w:tcBorders>
          </w:tcPr>
          <w:p w:rsidR="003D215B" w:rsidRPr="000373B1" w:rsidRDefault="003D215B" w:rsidP="003D215B">
            <w:pPr>
              <w:rPr>
                <w:rFonts w:ascii="Arial" w:hAnsi="Arial" w:cs="Arial"/>
                <w:b/>
                <w:sz w:val="28"/>
                <w:szCs w:val="28"/>
                <w:lang w:val="az-Latn-AZ"/>
              </w:rPr>
            </w:pPr>
            <w:r w:rsidRPr="007C3721">
              <w:rPr>
                <w:rFonts w:ascii="Arial" w:hAnsi="Arial" w:cs="Arial"/>
                <w:b/>
                <w:sz w:val="28"/>
                <w:szCs w:val="28"/>
                <w:lang w:val="az-Latn-AZ"/>
              </w:rPr>
              <w:t>Qeydiyyata alındığı Elmi Şuranın adı:</w:t>
            </w:r>
            <w:r w:rsidR="000068D6" w:rsidRPr="00EF45DF">
              <w:rPr>
                <w:rFonts w:eastAsiaTheme="minorHAnsi"/>
                <w:sz w:val="28"/>
                <w:szCs w:val="28"/>
                <w:lang w:val="az-Latn-AZ" w:eastAsia="en-US"/>
              </w:rPr>
              <w:t xml:space="preserve"> </w:t>
            </w:r>
            <w:r w:rsidR="000068D6" w:rsidRPr="00EF45DF">
              <w:rPr>
                <w:rFonts w:eastAsiaTheme="minorHAnsi"/>
                <w:sz w:val="28"/>
                <w:szCs w:val="28"/>
                <w:lang w:val="az-Latn-AZ" w:eastAsia="en-US"/>
              </w:rPr>
              <w:t>İctimai Səhiyyə fakültəsinin Elmi şurası</w:t>
            </w:r>
            <w:bookmarkStart w:id="0" w:name="_GoBack"/>
            <w:bookmarkEnd w:id="0"/>
          </w:p>
        </w:tc>
      </w:tr>
      <w:tr w:rsidR="003D215B" w:rsidRPr="0043786D" w:rsidTr="003D215B">
        <w:tc>
          <w:tcPr>
            <w:tcW w:w="9782" w:type="dxa"/>
          </w:tcPr>
          <w:p w:rsidR="0043786D" w:rsidRPr="00EF45DF" w:rsidRDefault="003D215B" w:rsidP="0043786D">
            <w:pPr>
              <w:spacing w:line="360" w:lineRule="auto"/>
              <w:jc w:val="both"/>
              <w:rPr>
                <w:rFonts w:eastAsiaTheme="minorHAnsi"/>
                <w:sz w:val="28"/>
                <w:szCs w:val="28"/>
                <w:lang w:val="az-Latn-AZ" w:eastAsia="en-US"/>
              </w:rPr>
            </w:pPr>
            <w:r w:rsidRPr="000373B1">
              <w:rPr>
                <w:rFonts w:ascii="Arial" w:hAnsi="Arial" w:cs="Arial"/>
                <w:b/>
                <w:sz w:val="28"/>
                <w:szCs w:val="28"/>
                <w:lang w:val="az-Latn-AZ"/>
              </w:rPr>
              <w:t>Qeydiyyat tarixi</w:t>
            </w:r>
            <w:r>
              <w:rPr>
                <w:rFonts w:ascii="Arial" w:hAnsi="Arial" w:cs="Arial"/>
                <w:b/>
                <w:sz w:val="28"/>
                <w:szCs w:val="28"/>
                <w:lang w:val="az-Latn-AZ"/>
              </w:rPr>
              <w:t>:</w:t>
            </w:r>
            <w:r w:rsidRPr="007C3721">
              <w:rPr>
                <w:rFonts w:ascii="Arial" w:hAnsi="Arial" w:cs="Arial"/>
                <w:b/>
                <w:sz w:val="28"/>
                <w:szCs w:val="28"/>
                <w:lang w:val="az-Latn-AZ"/>
              </w:rPr>
              <w:t xml:space="preserve"> </w:t>
            </w:r>
            <w:r w:rsidR="0043786D" w:rsidRPr="00EF45DF">
              <w:rPr>
                <w:rFonts w:eastAsiaTheme="minorHAnsi"/>
                <w:sz w:val="28"/>
                <w:szCs w:val="28"/>
                <w:lang w:val="az-Latn-AZ" w:eastAsia="en-US"/>
              </w:rPr>
              <w:t>02.07.2019-cu ildə keçirilmiş 10 saylı protokolu ilə təsdiq olunmuşdur.</w:t>
            </w:r>
          </w:p>
          <w:p w:rsidR="003D215B" w:rsidRPr="000373B1" w:rsidRDefault="003D215B" w:rsidP="003D215B">
            <w:pPr>
              <w:rPr>
                <w:rFonts w:ascii="Arial" w:hAnsi="Arial" w:cs="Arial"/>
                <w:b/>
                <w:sz w:val="24"/>
                <w:szCs w:val="24"/>
                <w:lang w:val="az-Latn-AZ"/>
              </w:rPr>
            </w:pPr>
          </w:p>
        </w:tc>
      </w:tr>
      <w:tr w:rsidR="003D215B" w:rsidRPr="00686F96" w:rsidTr="003D215B">
        <w:tc>
          <w:tcPr>
            <w:tcW w:w="9782" w:type="dxa"/>
          </w:tcPr>
          <w:p w:rsidR="003D215B" w:rsidRPr="000F42F2" w:rsidRDefault="003D215B" w:rsidP="00DF445F">
            <w:pPr>
              <w:rPr>
                <w:rFonts w:ascii="Arial" w:hAnsi="Arial" w:cs="Arial"/>
                <w:b/>
                <w:sz w:val="24"/>
                <w:szCs w:val="24"/>
              </w:rPr>
            </w:pPr>
            <w:r>
              <w:rPr>
                <w:rFonts w:ascii="Arial" w:hAnsi="Arial" w:cs="Arial"/>
                <w:b/>
                <w:sz w:val="28"/>
                <w:szCs w:val="28"/>
                <w:lang w:val="az-Latn-AZ"/>
              </w:rPr>
              <w:t xml:space="preserve"> </w:t>
            </w:r>
            <w:r w:rsidRPr="000373B1">
              <w:rPr>
                <w:rFonts w:ascii="Arial" w:hAnsi="Arial" w:cs="Arial"/>
                <w:b/>
                <w:sz w:val="28"/>
                <w:szCs w:val="28"/>
                <w:lang w:val="az-Latn-AZ"/>
              </w:rPr>
              <w:t>İxtisas şifri</w:t>
            </w:r>
            <w:r>
              <w:rPr>
                <w:rFonts w:ascii="Arial" w:hAnsi="Arial" w:cs="Arial"/>
                <w:b/>
                <w:sz w:val="28"/>
                <w:szCs w:val="28"/>
                <w:lang w:val="az-Latn-AZ"/>
              </w:rPr>
              <w:t>:</w:t>
            </w:r>
            <w:r w:rsidR="000F42F2">
              <w:rPr>
                <w:rFonts w:ascii="Arial" w:hAnsi="Arial" w:cs="Arial"/>
                <w:b/>
                <w:sz w:val="28"/>
                <w:szCs w:val="28"/>
              </w:rPr>
              <w:t>2406.02</w:t>
            </w:r>
          </w:p>
        </w:tc>
      </w:tr>
      <w:tr w:rsidR="003D215B" w:rsidRPr="00686F96" w:rsidTr="003D215B">
        <w:tc>
          <w:tcPr>
            <w:tcW w:w="9782" w:type="dxa"/>
          </w:tcPr>
          <w:p w:rsidR="003D215B" w:rsidRPr="000373B1" w:rsidRDefault="003D215B" w:rsidP="003D215B">
            <w:pPr>
              <w:rPr>
                <w:rFonts w:ascii="Arial" w:hAnsi="Arial" w:cs="Arial"/>
                <w:b/>
                <w:sz w:val="24"/>
                <w:szCs w:val="24"/>
                <w:lang w:val="az-Latn-AZ"/>
              </w:rPr>
            </w:pPr>
            <w:r w:rsidRPr="000373B1">
              <w:rPr>
                <w:rFonts w:ascii="Arial" w:hAnsi="Arial" w:cs="Arial"/>
                <w:b/>
                <w:sz w:val="28"/>
                <w:szCs w:val="28"/>
                <w:lang w:val="az-Latn-AZ"/>
              </w:rPr>
              <w:t>İxtisasın adı</w:t>
            </w:r>
            <w:r w:rsidRPr="000373B1">
              <w:rPr>
                <w:rFonts w:ascii="Arial" w:hAnsi="Arial" w:cs="Arial"/>
                <w:b/>
                <w:sz w:val="24"/>
                <w:szCs w:val="24"/>
                <w:lang w:val="az-Latn-AZ"/>
              </w:rPr>
              <w:t>:</w:t>
            </w:r>
            <w:r w:rsidR="00E10029">
              <w:rPr>
                <w:rFonts w:ascii="Arial" w:hAnsi="Arial" w:cs="Arial"/>
                <w:b/>
                <w:sz w:val="24"/>
                <w:szCs w:val="24"/>
                <w:lang w:val="az-Latn-AZ"/>
              </w:rPr>
              <w:t xml:space="preserve"> </w:t>
            </w:r>
            <w:r w:rsidRPr="000373B1">
              <w:rPr>
                <w:rFonts w:ascii="Arial" w:hAnsi="Arial" w:cs="Arial"/>
                <w:b/>
                <w:sz w:val="24"/>
                <w:szCs w:val="24"/>
                <w:lang w:val="az-Latn-AZ"/>
              </w:rPr>
              <w:t>Biokimya</w:t>
            </w:r>
          </w:p>
        </w:tc>
      </w:tr>
      <w:tr w:rsidR="003D215B" w:rsidRPr="00686F96" w:rsidTr="003D215B">
        <w:tc>
          <w:tcPr>
            <w:tcW w:w="9782" w:type="dxa"/>
          </w:tcPr>
          <w:p w:rsidR="003D215B" w:rsidRPr="00400BC8" w:rsidRDefault="003D215B" w:rsidP="003D215B">
            <w:pPr>
              <w:rPr>
                <w:rFonts w:ascii="Arial" w:hAnsi="Arial" w:cs="Arial"/>
                <w:sz w:val="24"/>
                <w:szCs w:val="24"/>
                <w:lang w:val="az-Latn-AZ"/>
              </w:rPr>
            </w:pPr>
            <w:r w:rsidRPr="00DF2734">
              <w:rPr>
                <w:rFonts w:ascii="Arial" w:hAnsi="Arial" w:cs="Arial"/>
                <w:b/>
                <w:sz w:val="28"/>
                <w:szCs w:val="28"/>
                <w:lang w:val="az-Latn-AZ"/>
              </w:rPr>
              <w:t>İcraçının statusu:</w:t>
            </w:r>
            <w:r w:rsidRPr="00400BC8">
              <w:rPr>
                <w:rFonts w:ascii="Arial" w:hAnsi="Arial" w:cs="Arial"/>
                <w:sz w:val="24"/>
                <w:szCs w:val="24"/>
                <w:lang w:val="az-Latn-AZ"/>
              </w:rPr>
              <w:t xml:space="preserve"> Dissertant</w:t>
            </w:r>
          </w:p>
        </w:tc>
      </w:tr>
      <w:tr w:rsidR="003D215B" w:rsidRPr="00686F96" w:rsidTr="003D215B">
        <w:tc>
          <w:tcPr>
            <w:tcW w:w="9782" w:type="dxa"/>
          </w:tcPr>
          <w:p w:rsidR="003D215B" w:rsidRPr="00E10029" w:rsidRDefault="003D215B" w:rsidP="008B1F07">
            <w:pPr>
              <w:rPr>
                <w:rFonts w:ascii="Arial" w:hAnsi="Arial" w:cs="Arial"/>
                <w:b/>
                <w:sz w:val="24"/>
                <w:szCs w:val="24"/>
                <w:lang w:val="az-Latn-AZ"/>
              </w:rPr>
            </w:pPr>
            <w:r w:rsidRPr="00E10029">
              <w:rPr>
                <w:rFonts w:ascii="Arial" w:hAnsi="Arial" w:cs="Arial"/>
                <w:b/>
                <w:sz w:val="28"/>
                <w:szCs w:val="28"/>
                <w:lang w:val="az-Latn-AZ"/>
              </w:rPr>
              <w:t>İcraçı:</w:t>
            </w:r>
            <w:r w:rsidR="008B1F07">
              <w:rPr>
                <w:rFonts w:ascii="Arial" w:hAnsi="Arial" w:cs="Arial"/>
                <w:b/>
                <w:sz w:val="28"/>
                <w:szCs w:val="28"/>
                <w:lang w:val="az-Latn-AZ"/>
              </w:rPr>
              <w:t>Kərimova Nazilə Tələt qızı</w:t>
            </w:r>
          </w:p>
        </w:tc>
      </w:tr>
      <w:tr w:rsidR="003D215B" w:rsidRPr="00686F96" w:rsidTr="003D215B">
        <w:tc>
          <w:tcPr>
            <w:tcW w:w="9782" w:type="dxa"/>
          </w:tcPr>
          <w:p w:rsidR="003D215B" w:rsidRPr="00400BC8" w:rsidRDefault="003D215B" w:rsidP="00E10029">
            <w:pPr>
              <w:rPr>
                <w:rFonts w:ascii="Arial" w:hAnsi="Arial" w:cs="Arial"/>
                <w:sz w:val="24"/>
                <w:szCs w:val="24"/>
                <w:lang w:val="az-Latn-AZ"/>
              </w:rPr>
            </w:pPr>
            <w:r w:rsidRPr="00DF2734">
              <w:rPr>
                <w:rFonts w:ascii="Arial" w:hAnsi="Arial" w:cs="Arial"/>
                <w:b/>
                <w:sz w:val="28"/>
                <w:szCs w:val="28"/>
                <w:lang w:val="az-Latn-AZ"/>
              </w:rPr>
              <w:t>Təvəllüdü</w:t>
            </w:r>
            <w:r w:rsidRPr="00DF2734">
              <w:rPr>
                <w:rFonts w:ascii="Arial" w:hAnsi="Arial" w:cs="Arial"/>
                <w:b/>
                <w:sz w:val="24"/>
                <w:szCs w:val="24"/>
                <w:lang w:val="az-Latn-AZ"/>
              </w:rPr>
              <w:t>:</w:t>
            </w:r>
            <w:r w:rsidR="00E10029">
              <w:rPr>
                <w:rFonts w:ascii="Arial" w:hAnsi="Arial" w:cs="Arial"/>
                <w:b/>
                <w:sz w:val="24"/>
                <w:szCs w:val="24"/>
                <w:lang w:val="az-Latn-AZ"/>
              </w:rPr>
              <w:t xml:space="preserve"> </w:t>
            </w:r>
            <w:r w:rsidRPr="00400BC8">
              <w:rPr>
                <w:rFonts w:ascii="Arial" w:hAnsi="Arial" w:cs="Arial"/>
                <w:sz w:val="24"/>
                <w:szCs w:val="24"/>
                <w:lang w:val="az-Latn-AZ"/>
              </w:rPr>
              <w:t>14.11.1963</w:t>
            </w:r>
            <w:r w:rsidR="00E10029">
              <w:rPr>
                <w:rFonts w:ascii="Arial" w:hAnsi="Arial" w:cs="Arial"/>
                <w:sz w:val="24"/>
                <w:szCs w:val="24"/>
                <w:lang w:val="az-Latn-AZ"/>
              </w:rPr>
              <w:t>-</w:t>
            </w:r>
            <w:r w:rsidRPr="00400BC8">
              <w:rPr>
                <w:rFonts w:ascii="Arial" w:hAnsi="Arial" w:cs="Arial"/>
                <w:sz w:val="24"/>
                <w:szCs w:val="24"/>
                <w:lang w:val="az-Latn-AZ"/>
              </w:rPr>
              <w:t>cü il</w:t>
            </w:r>
          </w:p>
        </w:tc>
      </w:tr>
      <w:tr w:rsidR="003D215B" w:rsidRPr="00686F96" w:rsidTr="003D215B">
        <w:tc>
          <w:tcPr>
            <w:tcW w:w="9782" w:type="dxa"/>
          </w:tcPr>
          <w:p w:rsidR="003D215B" w:rsidRPr="00400BC8" w:rsidRDefault="003D215B" w:rsidP="003D215B">
            <w:pPr>
              <w:rPr>
                <w:rFonts w:ascii="Arial" w:hAnsi="Arial" w:cs="Arial"/>
                <w:sz w:val="24"/>
                <w:szCs w:val="24"/>
                <w:lang w:val="az-Latn-AZ"/>
              </w:rPr>
            </w:pPr>
            <w:r w:rsidRPr="00DF2734">
              <w:rPr>
                <w:rFonts w:ascii="Arial" w:hAnsi="Arial" w:cs="Arial"/>
                <w:b/>
                <w:sz w:val="28"/>
                <w:szCs w:val="28"/>
                <w:lang w:val="az-Latn-AZ"/>
              </w:rPr>
              <w:t>Cinsi</w:t>
            </w:r>
            <w:r w:rsidRPr="00DF2734">
              <w:rPr>
                <w:rFonts w:ascii="Arial" w:hAnsi="Arial" w:cs="Arial"/>
                <w:b/>
                <w:sz w:val="24"/>
                <w:szCs w:val="24"/>
                <w:lang w:val="az-Latn-AZ"/>
              </w:rPr>
              <w:t>:</w:t>
            </w:r>
            <w:r w:rsidR="00E10029">
              <w:rPr>
                <w:rFonts w:ascii="Arial" w:hAnsi="Arial" w:cs="Arial"/>
                <w:b/>
                <w:sz w:val="24"/>
                <w:szCs w:val="24"/>
                <w:lang w:val="az-Latn-AZ"/>
              </w:rPr>
              <w:t xml:space="preserve"> </w:t>
            </w:r>
            <w:r w:rsidRPr="00400BC8">
              <w:rPr>
                <w:rFonts w:ascii="Arial" w:hAnsi="Arial" w:cs="Arial"/>
                <w:sz w:val="24"/>
                <w:szCs w:val="24"/>
                <w:lang w:val="az-Latn-AZ"/>
              </w:rPr>
              <w:t>Qadın</w:t>
            </w:r>
          </w:p>
        </w:tc>
      </w:tr>
      <w:tr w:rsidR="003D215B" w:rsidRPr="00DD3DB2" w:rsidTr="003D215B">
        <w:tc>
          <w:tcPr>
            <w:tcW w:w="9782" w:type="dxa"/>
          </w:tcPr>
          <w:p w:rsidR="003D215B" w:rsidRPr="00400BC8" w:rsidRDefault="003D215B" w:rsidP="003D215B">
            <w:pPr>
              <w:rPr>
                <w:rFonts w:ascii="Arial" w:hAnsi="Arial" w:cs="Arial"/>
                <w:sz w:val="24"/>
                <w:szCs w:val="24"/>
                <w:lang w:val="az-Latn-AZ"/>
              </w:rPr>
            </w:pPr>
            <w:r>
              <w:rPr>
                <w:rFonts w:ascii="Arial" w:hAnsi="Arial" w:cs="Arial"/>
                <w:sz w:val="24"/>
                <w:szCs w:val="24"/>
                <w:lang w:val="az-Latn-AZ"/>
              </w:rPr>
              <w:t xml:space="preserve"> </w:t>
            </w:r>
            <w:r w:rsidRPr="00DF2734">
              <w:rPr>
                <w:rFonts w:ascii="Arial" w:hAnsi="Arial" w:cs="Arial"/>
                <w:b/>
                <w:sz w:val="28"/>
                <w:szCs w:val="28"/>
                <w:lang w:val="az-Latn-AZ"/>
              </w:rPr>
              <w:t>İş yeri və vəzifəsi</w:t>
            </w:r>
            <w:r>
              <w:rPr>
                <w:rFonts w:ascii="Arial" w:hAnsi="Arial" w:cs="Arial"/>
                <w:sz w:val="24"/>
                <w:szCs w:val="24"/>
                <w:lang w:val="az-Latn-AZ"/>
              </w:rPr>
              <w:t>:</w:t>
            </w:r>
            <w:r w:rsidR="00E10029">
              <w:rPr>
                <w:rFonts w:ascii="Arial" w:hAnsi="Arial" w:cs="Arial"/>
                <w:sz w:val="24"/>
                <w:szCs w:val="24"/>
                <w:lang w:val="az-Latn-AZ"/>
              </w:rPr>
              <w:t xml:space="preserve"> </w:t>
            </w:r>
            <w:r w:rsidRPr="00400BC8">
              <w:rPr>
                <w:rFonts w:ascii="Arial" w:hAnsi="Arial" w:cs="Arial"/>
                <w:sz w:val="24"/>
                <w:szCs w:val="24"/>
                <w:lang w:val="az-Latn-AZ"/>
              </w:rPr>
              <w:t>K.Y.Fərəcova   adına  Elmi-Tədqiqat  Pediatriya  İnstitutunun  Elmi-Diaqnostik Tədqiqatlar  Laboratoriyası.Şöbə müdiri.</w:t>
            </w:r>
          </w:p>
        </w:tc>
      </w:tr>
      <w:tr w:rsidR="003D215B" w:rsidRPr="00686F96" w:rsidTr="003D215B">
        <w:trPr>
          <w:trHeight w:val="377"/>
        </w:trPr>
        <w:tc>
          <w:tcPr>
            <w:tcW w:w="9782" w:type="dxa"/>
          </w:tcPr>
          <w:p w:rsidR="003D215B" w:rsidRPr="00400BC8" w:rsidRDefault="003D215B" w:rsidP="003D215B">
            <w:pPr>
              <w:rPr>
                <w:rFonts w:ascii="Arial" w:hAnsi="Arial" w:cs="Arial"/>
                <w:sz w:val="24"/>
                <w:szCs w:val="24"/>
                <w:lang w:val="az-Latn-AZ"/>
              </w:rPr>
            </w:pPr>
            <w:r w:rsidRPr="00DF2734">
              <w:rPr>
                <w:rFonts w:ascii="Arial" w:hAnsi="Arial" w:cs="Arial"/>
                <w:b/>
                <w:sz w:val="28"/>
                <w:szCs w:val="28"/>
                <w:lang w:val="az-Latn-AZ"/>
              </w:rPr>
              <w:t>Əlaq</w:t>
            </w:r>
            <w:r w:rsidRPr="00DF2734">
              <w:rPr>
                <w:rFonts w:ascii="Arial" w:hAnsi="Arial" w:cs="Arial"/>
                <w:b/>
                <w:sz w:val="24"/>
                <w:szCs w:val="24"/>
                <w:lang w:val="az-Latn-AZ"/>
              </w:rPr>
              <w:t>:</w:t>
            </w:r>
            <w:r w:rsidR="00AF5D84">
              <w:rPr>
                <w:rFonts w:ascii="Arial" w:hAnsi="Arial" w:cs="Arial"/>
                <w:b/>
                <w:sz w:val="24"/>
                <w:szCs w:val="24"/>
                <w:lang w:val="az-Latn-AZ"/>
              </w:rPr>
              <w:t xml:space="preserve"> </w:t>
            </w:r>
            <w:r w:rsidRPr="00400BC8">
              <w:rPr>
                <w:rFonts w:ascii="Arial" w:hAnsi="Arial" w:cs="Arial"/>
                <w:sz w:val="24"/>
                <w:szCs w:val="24"/>
                <w:lang w:val="az-Latn-AZ"/>
              </w:rPr>
              <w:t xml:space="preserve">Etplaboratoriya  </w:t>
            </w:r>
            <w:r w:rsidRPr="00400BC8">
              <w:rPr>
                <w:rFonts w:ascii="Arial" w:hAnsi="Arial" w:cs="Arial"/>
                <w:sz w:val="24"/>
                <w:szCs w:val="24"/>
              </w:rPr>
              <w:t>@</w:t>
            </w:r>
            <w:r w:rsidRPr="00400BC8">
              <w:rPr>
                <w:rFonts w:ascii="Arial" w:hAnsi="Arial" w:cs="Arial"/>
                <w:sz w:val="24"/>
                <w:szCs w:val="24"/>
                <w:lang w:val="az-Latn-AZ"/>
              </w:rPr>
              <w:t xml:space="preserve"> mail.ru</w:t>
            </w:r>
          </w:p>
        </w:tc>
      </w:tr>
      <w:tr w:rsidR="003D215B" w:rsidRPr="00DD3DB2" w:rsidTr="003D215B">
        <w:tc>
          <w:tcPr>
            <w:tcW w:w="9782" w:type="dxa"/>
          </w:tcPr>
          <w:p w:rsidR="003D215B" w:rsidRPr="00400BC8" w:rsidRDefault="003D215B" w:rsidP="003D215B">
            <w:pPr>
              <w:rPr>
                <w:rFonts w:ascii="Arial" w:hAnsi="Arial" w:cs="Arial"/>
                <w:sz w:val="24"/>
                <w:szCs w:val="24"/>
                <w:lang w:val="az-Latn-AZ"/>
              </w:rPr>
            </w:pPr>
            <w:r w:rsidRPr="00DF2734">
              <w:rPr>
                <w:rFonts w:ascii="Arial" w:hAnsi="Arial" w:cs="Arial"/>
                <w:b/>
                <w:sz w:val="24"/>
                <w:szCs w:val="24"/>
                <w:lang w:val="az-Latn-AZ"/>
              </w:rPr>
              <w:t xml:space="preserve"> </w:t>
            </w:r>
            <w:r w:rsidRPr="00DF2734">
              <w:rPr>
                <w:rFonts w:ascii="Arial" w:hAnsi="Arial" w:cs="Arial"/>
                <w:b/>
                <w:sz w:val="28"/>
                <w:szCs w:val="28"/>
                <w:lang w:val="az-Latn-AZ"/>
              </w:rPr>
              <w:t>Elmi rəhbər</w:t>
            </w:r>
            <w:r w:rsidRPr="00DF2734">
              <w:rPr>
                <w:rFonts w:ascii="Arial" w:hAnsi="Arial" w:cs="Arial"/>
                <w:b/>
                <w:sz w:val="24"/>
                <w:szCs w:val="24"/>
                <w:lang w:val="az-Latn-AZ"/>
              </w:rPr>
              <w:t>:</w:t>
            </w:r>
            <w:r w:rsidR="00AF5D84">
              <w:rPr>
                <w:rFonts w:ascii="Arial" w:hAnsi="Arial" w:cs="Arial"/>
                <w:b/>
                <w:sz w:val="24"/>
                <w:szCs w:val="24"/>
                <w:lang w:val="az-Latn-AZ"/>
              </w:rPr>
              <w:t xml:space="preserve"> </w:t>
            </w:r>
            <w:r w:rsidRPr="00400BC8">
              <w:rPr>
                <w:rFonts w:ascii="Arial" w:hAnsi="Arial" w:cs="Arial"/>
                <w:sz w:val="24"/>
                <w:szCs w:val="24"/>
                <w:lang w:val="az-Latn-AZ"/>
              </w:rPr>
              <w:t>Biokimya  kafedrasının professoru,b.ü.e.d Arif Mustafa oğlu Əfəndiyev.</w:t>
            </w:r>
          </w:p>
        </w:tc>
      </w:tr>
      <w:tr w:rsidR="003D215B" w:rsidRPr="000068D6" w:rsidTr="003D215B">
        <w:tc>
          <w:tcPr>
            <w:tcW w:w="9782" w:type="dxa"/>
          </w:tcPr>
          <w:p w:rsidR="003D215B" w:rsidRPr="00400BC8" w:rsidRDefault="003D215B" w:rsidP="003D215B">
            <w:pPr>
              <w:rPr>
                <w:rFonts w:ascii="Arial" w:hAnsi="Arial" w:cs="Arial"/>
                <w:sz w:val="24"/>
                <w:szCs w:val="24"/>
                <w:lang w:val="az-Latn-AZ"/>
              </w:rPr>
            </w:pPr>
            <w:r w:rsidRPr="00DF2734">
              <w:rPr>
                <w:rFonts w:ascii="Arial" w:hAnsi="Arial" w:cs="Arial"/>
                <w:b/>
                <w:sz w:val="28"/>
                <w:szCs w:val="28"/>
                <w:lang w:val="az-Latn-AZ"/>
              </w:rPr>
              <w:t>Təşkilatın rəhbəri</w:t>
            </w:r>
            <w:r w:rsidRPr="00DF2734">
              <w:rPr>
                <w:rFonts w:ascii="Arial" w:hAnsi="Arial" w:cs="Arial"/>
                <w:b/>
                <w:sz w:val="24"/>
                <w:szCs w:val="24"/>
                <w:lang w:val="az-Latn-AZ"/>
              </w:rPr>
              <w:t xml:space="preserve"> :</w:t>
            </w:r>
            <w:r w:rsidRPr="00400BC8">
              <w:rPr>
                <w:rFonts w:ascii="Arial" w:hAnsi="Arial" w:cs="Arial"/>
                <w:sz w:val="24"/>
                <w:szCs w:val="24"/>
                <w:lang w:val="az-Latn-AZ"/>
              </w:rPr>
              <w:t>Azərbaycan Tibb Universitetinin rektoru professor G.Ç.Gəraybəyli</w:t>
            </w:r>
          </w:p>
        </w:tc>
      </w:tr>
      <w:tr w:rsidR="003D215B" w:rsidRPr="00686F96" w:rsidTr="003D215B">
        <w:tc>
          <w:tcPr>
            <w:tcW w:w="9782" w:type="dxa"/>
          </w:tcPr>
          <w:p w:rsidR="003D215B" w:rsidRPr="00400BC8" w:rsidRDefault="003D215B" w:rsidP="003D215B">
            <w:pPr>
              <w:rPr>
                <w:rFonts w:ascii="Arial" w:hAnsi="Arial" w:cs="Arial"/>
                <w:sz w:val="24"/>
                <w:szCs w:val="24"/>
                <w:lang w:val="az-Latn-AZ"/>
              </w:rPr>
            </w:pPr>
            <w:r w:rsidRPr="00DF2734">
              <w:rPr>
                <w:rFonts w:ascii="Arial" w:hAnsi="Arial" w:cs="Arial"/>
                <w:b/>
                <w:sz w:val="28"/>
                <w:szCs w:val="28"/>
                <w:lang w:val="az-Latn-AZ"/>
              </w:rPr>
              <w:t>Təşkilatın əlaqə məlumatları:</w:t>
            </w:r>
            <w:r w:rsidRPr="00DF2734">
              <w:rPr>
                <w:rFonts w:ascii="Arial" w:hAnsi="Arial" w:cs="Arial"/>
                <w:b/>
                <w:sz w:val="24"/>
                <w:szCs w:val="24"/>
                <w:lang w:val="az-Latn-AZ"/>
              </w:rPr>
              <w:t xml:space="preserve"> </w:t>
            </w:r>
            <w:r w:rsidRPr="00400BC8">
              <w:rPr>
                <w:rFonts w:ascii="Arial" w:hAnsi="Arial" w:cs="Arial"/>
                <w:sz w:val="24"/>
                <w:szCs w:val="24"/>
                <w:lang w:val="az-Latn-AZ"/>
              </w:rPr>
              <w:t>Az.1078,Bakı, Mərdanov qardaşları küçəsi,98.</w:t>
            </w:r>
          </w:p>
          <w:p w:rsidR="003D215B" w:rsidRPr="00400BC8" w:rsidRDefault="000068D6" w:rsidP="003D215B">
            <w:pPr>
              <w:rPr>
                <w:rFonts w:ascii="Arial" w:hAnsi="Arial" w:cs="Arial"/>
                <w:color w:val="000000" w:themeColor="text1"/>
                <w:sz w:val="24"/>
                <w:szCs w:val="24"/>
                <w:lang w:val="az-Latn-AZ"/>
              </w:rPr>
            </w:pPr>
            <w:hyperlink r:id="rId5" w:history="1">
              <w:r w:rsidR="003D215B" w:rsidRPr="00400BC8">
                <w:rPr>
                  <w:rStyle w:val="a4"/>
                  <w:rFonts w:ascii="Arial" w:hAnsi="Arial" w:cs="Arial"/>
                  <w:color w:val="000000" w:themeColor="text1"/>
                  <w:sz w:val="24"/>
                  <w:szCs w:val="24"/>
                  <w:u w:val="none"/>
                  <w:lang w:val="az-Latn-AZ"/>
                </w:rPr>
                <w:t>Tel:440-80-77</w:t>
              </w:r>
            </w:hyperlink>
            <w:r w:rsidR="003D215B" w:rsidRPr="00400BC8">
              <w:rPr>
                <w:rFonts w:ascii="Arial" w:hAnsi="Arial" w:cs="Arial"/>
                <w:color w:val="000000" w:themeColor="text1"/>
                <w:sz w:val="24"/>
                <w:szCs w:val="24"/>
                <w:lang w:val="az-Latn-AZ"/>
              </w:rPr>
              <w:t>; 440-57-16.</w:t>
            </w:r>
          </w:p>
        </w:tc>
      </w:tr>
      <w:tr w:rsidR="003D215B" w:rsidRPr="00686F96" w:rsidTr="003D215B">
        <w:tc>
          <w:tcPr>
            <w:tcW w:w="9782" w:type="dxa"/>
          </w:tcPr>
          <w:p w:rsidR="003D215B" w:rsidRPr="006468B0" w:rsidRDefault="003D215B" w:rsidP="005B6D5B">
            <w:pPr>
              <w:rPr>
                <w:rFonts w:ascii="Arial" w:hAnsi="Arial" w:cs="Arial"/>
                <w:sz w:val="28"/>
                <w:szCs w:val="28"/>
                <w:lang w:val="az-Latn-AZ"/>
              </w:rPr>
            </w:pPr>
            <w:r w:rsidRPr="006468B0">
              <w:rPr>
                <w:rFonts w:ascii="Arial" w:hAnsi="Arial" w:cs="Arial"/>
                <w:sz w:val="28"/>
                <w:szCs w:val="28"/>
                <w:lang w:val="az-Latn-AZ"/>
              </w:rPr>
              <w:t xml:space="preserve"> </w:t>
            </w:r>
            <w:r w:rsidRPr="006468B0">
              <w:rPr>
                <w:rFonts w:ascii="Arial" w:hAnsi="Arial" w:cs="Arial"/>
                <w:b/>
                <w:sz w:val="28"/>
                <w:szCs w:val="28"/>
                <w:lang w:val="az-Latn-AZ"/>
              </w:rPr>
              <w:t>Şəhər və il :</w:t>
            </w:r>
            <w:r w:rsidRPr="006468B0">
              <w:rPr>
                <w:rFonts w:ascii="Arial" w:hAnsi="Arial" w:cs="Arial"/>
                <w:sz w:val="28"/>
                <w:szCs w:val="28"/>
                <w:lang w:val="az-Latn-AZ"/>
              </w:rPr>
              <w:t>Bakı, 2019</w:t>
            </w:r>
          </w:p>
        </w:tc>
      </w:tr>
      <w:tr w:rsidR="003D215B" w:rsidRPr="00686F96" w:rsidTr="003D215B">
        <w:tc>
          <w:tcPr>
            <w:tcW w:w="9782" w:type="dxa"/>
          </w:tcPr>
          <w:p w:rsidR="003D215B" w:rsidRPr="00DF2734" w:rsidRDefault="003D215B" w:rsidP="009175D3">
            <w:pPr>
              <w:ind w:left="34"/>
              <w:rPr>
                <w:rFonts w:ascii="Arial" w:hAnsi="Arial" w:cs="Arial"/>
                <w:b/>
                <w:sz w:val="24"/>
                <w:szCs w:val="24"/>
                <w:lang w:val="az-Latn-AZ"/>
              </w:rPr>
            </w:pPr>
            <w:r w:rsidRPr="00DF2734">
              <w:rPr>
                <w:rFonts w:ascii="Arial" w:hAnsi="Arial" w:cs="Arial"/>
                <w:b/>
                <w:sz w:val="28"/>
                <w:szCs w:val="28"/>
                <w:lang w:val="az-Latn-AZ"/>
              </w:rPr>
              <w:t>İşin adı:</w:t>
            </w:r>
            <w:r w:rsidR="00AA5854" w:rsidRPr="00400BC8">
              <w:rPr>
                <w:rFonts w:ascii="Arial" w:hAnsi="Arial" w:cs="Arial"/>
                <w:sz w:val="24"/>
                <w:szCs w:val="24"/>
                <w:lang w:val="az-Latn-AZ"/>
              </w:rPr>
              <w:t xml:space="preserve"> Neonatal sepsisin biokimyəvi xüsusiyyətləri, müasir klinik-laborator və proqnostik  meyarları .</w:t>
            </w:r>
          </w:p>
        </w:tc>
      </w:tr>
      <w:tr w:rsidR="003D215B" w:rsidRPr="000068D6" w:rsidTr="003D215B">
        <w:tc>
          <w:tcPr>
            <w:tcW w:w="9782" w:type="dxa"/>
          </w:tcPr>
          <w:p w:rsidR="003D215B" w:rsidRPr="00121EBD" w:rsidRDefault="003D215B" w:rsidP="00526F2C">
            <w:pPr>
              <w:jc w:val="both"/>
              <w:rPr>
                <w:rFonts w:ascii="Arial" w:hAnsi="Arial" w:cs="Arial"/>
                <w:sz w:val="28"/>
                <w:szCs w:val="28"/>
                <w:lang w:val="en-US"/>
              </w:rPr>
            </w:pPr>
            <w:r w:rsidRPr="00121EBD">
              <w:rPr>
                <w:rFonts w:ascii="Arial" w:hAnsi="Arial" w:cs="Arial"/>
                <w:b/>
                <w:bCs/>
                <w:sz w:val="28"/>
                <w:szCs w:val="28"/>
                <w:lang w:val="az-Latn-AZ"/>
              </w:rPr>
              <w:t>İşin referatı:</w:t>
            </w:r>
            <w:r w:rsidRPr="00121EBD">
              <w:rPr>
                <w:rFonts w:ascii="Arial" w:hAnsi="Arial" w:cs="Arial"/>
                <w:bCs/>
                <w:sz w:val="28"/>
                <w:szCs w:val="28"/>
                <w:lang w:val="az-Latn-AZ"/>
              </w:rPr>
              <w:t xml:space="preserve">  </w:t>
            </w:r>
            <w:r w:rsidRPr="00121EBD">
              <w:rPr>
                <w:rFonts w:ascii="Arial" w:hAnsi="Arial" w:cs="Arial"/>
                <w:b/>
                <w:bCs/>
                <w:sz w:val="28"/>
                <w:szCs w:val="28"/>
                <w:lang w:val="az-Latn-AZ"/>
              </w:rPr>
              <w:t>problem,  məqsəd,  material və metodlar</w:t>
            </w:r>
            <w:r w:rsidRPr="00121EBD">
              <w:rPr>
                <w:rFonts w:ascii="Arial" w:hAnsi="Arial" w:cs="Arial"/>
                <w:sz w:val="28"/>
                <w:szCs w:val="28"/>
                <w:lang w:val="en-US"/>
              </w:rPr>
              <w:t xml:space="preserve"> </w:t>
            </w:r>
          </w:p>
          <w:p w:rsidR="003D215B" w:rsidRPr="00400BC8" w:rsidRDefault="003D215B" w:rsidP="00526F2C">
            <w:pPr>
              <w:jc w:val="both"/>
              <w:rPr>
                <w:rFonts w:ascii="Arial" w:hAnsi="Arial" w:cs="Arial"/>
                <w:sz w:val="24"/>
                <w:szCs w:val="24"/>
                <w:lang w:val="az-Latn-AZ"/>
              </w:rPr>
            </w:pPr>
            <w:r>
              <w:rPr>
                <w:rFonts w:ascii="Arial" w:hAnsi="Arial" w:cs="Arial"/>
                <w:sz w:val="24"/>
                <w:szCs w:val="24"/>
                <w:lang w:val="az-Latn-AZ"/>
              </w:rPr>
              <w:t xml:space="preserve">   </w:t>
            </w:r>
            <w:r w:rsidRPr="00400BC8">
              <w:rPr>
                <w:rFonts w:ascii="Arial" w:hAnsi="Arial" w:cs="Arial"/>
                <w:sz w:val="24"/>
                <w:szCs w:val="24"/>
                <w:lang w:val="az-Latn-AZ"/>
              </w:rPr>
              <w:t>Erkən neonatal sepsis (ENS) yenidoğulmuşlar, çox az kütləli körpələr arasında ölümün və xəstələnmənin ən çox rast gələn səbəblərindən biri olaraq qalmaqdadır. Sepsis bədənin bütün orqanlarını və sistemlərini saxlayan və həyat üçün təhlükəli olan ağır bir infeksiyadır. Doğumdan sonra ilk ay neonatal dövr olaraq təyin edilir və bu dövrdə yaşanan sağlamlıq problemləri körpə həyatına təsir edən faktorlardan biridir. Yenidoğulmuşların sepsisi iki hissəyə bölünür.</w:t>
            </w:r>
          </w:p>
          <w:p w:rsidR="003D215B" w:rsidRPr="00400BC8" w:rsidRDefault="003D215B" w:rsidP="00526F2C">
            <w:pPr>
              <w:jc w:val="both"/>
              <w:rPr>
                <w:rFonts w:ascii="Arial" w:hAnsi="Arial" w:cs="Arial"/>
                <w:lang w:val="az-Latn-AZ"/>
              </w:rPr>
            </w:pPr>
            <w:r>
              <w:rPr>
                <w:rFonts w:ascii="Arial" w:hAnsi="Arial" w:cs="Arial"/>
                <w:sz w:val="24"/>
                <w:szCs w:val="24"/>
                <w:lang w:val="az-Latn-AZ"/>
              </w:rPr>
              <w:t xml:space="preserve">  </w:t>
            </w:r>
            <w:r w:rsidRPr="00400BC8">
              <w:rPr>
                <w:rFonts w:ascii="Arial" w:hAnsi="Arial" w:cs="Arial"/>
                <w:sz w:val="24"/>
                <w:szCs w:val="24"/>
                <w:lang w:val="az-Latn-AZ"/>
              </w:rPr>
              <w:t>Yenidoğulmuşların sepsisi gedişinə görə erkən (3 günə qədər) və gecikmiş (4 gündən sonra), kəskin, yarımkəskin,  ildırımvari, giriş qapısına görə, xəstəliyin dövrünə görə</w:t>
            </w:r>
            <w:r>
              <w:rPr>
                <w:rFonts w:ascii="Arial" w:hAnsi="Arial" w:cs="Arial"/>
                <w:sz w:val="24"/>
                <w:szCs w:val="24"/>
                <w:lang w:val="az-Latn-AZ"/>
              </w:rPr>
              <w:t xml:space="preserve"> hissələrə bölünür</w:t>
            </w:r>
            <w:r w:rsidRPr="00400BC8">
              <w:rPr>
                <w:rFonts w:ascii="Arial" w:hAnsi="Arial" w:cs="Arial"/>
                <w:sz w:val="24"/>
                <w:szCs w:val="24"/>
                <w:lang w:val="az-Latn-AZ"/>
              </w:rPr>
              <w:t xml:space="preserve">. </w:t>
            </w:r>
            <w:r w:rsidRPr="00400BC8">
              <w:rPr>
                <w:rFonts w:ascii="Arial" w:hAnsi="Arial" w:cs="Arial"/>
                <w:lang w:val="az-Latn-AZ"/>
              </w:rPr>
              <w:t>Sepsis, infeksiyaya qarşı immun reaksiyanın tənzimləyici</w:t>
            </w:r>
            <w:r>
              <w:rPr>
                <w:rFonts w:ascii="Arial" w:hAnsi="Arial" w:cs="Arial"/>
                <w:lang w:val="az-Latn-AZ"/>
              </w:rPr>
              <w:t xml:space="preserve"> </w:t>
            </w:r>
            <w:r w:rsidRPr="00400BC8">
              <w:rPr>
                <w:rFonts w:ascii="Arial" w:hAnsi="Arial" w:cs="Arial"/>
                <w:lang w:val="az-Latn-AZ"/>
              </w:rPr>
              <w:t>mexanizmlərinin pozulması nəticəsində baş verən kliniki sindromdur. Geniş yayılmış toxuma</w:t>
            </w:r>
            <w:r>
              <w:rPr>
                <w:rFonts w:ascii="Arial" w:hAnsi="Arial" w:cs="Arial"/>
                <w:lang w:val="az-Latn-AZ"/>
              </w:rPr>
              <w:t xml:space="preserve"> </w:t>
            </w:r>
            <w:r w:rsidRPr="00400BC8">
              <w:rPr>
                <w:rFonts w:ascii="Arial" w:hAnsi="Arial" w:cs="Arial"/>
                <w:lang w:val="az-Latn-AZ"/>
              </w:rPr>
              <w:t>zədələnməsinə səbəb olan çoxsaylı patobioloji proseslərlə səciyyələnir. Septiki şok və poliorqan çatışmazlığı da daxil olmaqla, müxtəlif ağırlıq dərəcəsinə malik kliniki sindromlar spektrini əhatə edir.</w:t>
            </w:r>
          </w:p>
          <w:p w:rsidR="003D215B" w:rsidRPr="00400BC8" w:rsidRDefault="003D215B" w:rsidP="00526F2C">
            <w:pPr>
              <w:jc w:val="both"/>
              <w:rPr>
                <w:rFonts w:ascii="Arial" w:hAnsi="Arial" w:cs="Arial"/>
                <w:sz w:val="24"/>
                <w:szCs w:val="24"/>
                <w:lang w:val="az-Latn-AZ"/>
              </w:rPr>
            </w:pPr>
            <w:r>
              <w:rPr>
                <w:rFonts w:ascii="Arial" w:hAnsi="Arial" w:cs="Arial"/>
                <w:sz w:val="24"/>
                <w:szCs w:val="24"/>
                <w:lang w:val="az-Latn-AZ"/>
              </w:rPr>
              <w:t xml:space="preserve">     </w:t>
            </w:r>
            <w:r w:rsidRPr="00400BC8">
              <w:rPr>
                <w:rFonts w:ascii="Arial" w:hAnsi="Arial" w:cs="Arial"/>
                <w:sz w:val="24"/>
                <w:szCs w:val="24"/>
                <w:lang w:val="az-Latn-AZ"/>
              </w:rPr>
              <w:t>Dünyada sepsis uşaqlar arasında xəstələnmə və ölümün aparıcı səbəbini təşkil edir. Uşaqlarda sepsis zamanı "Sepsisdən sağqalma" tövsiyələrini başa düşmək və icra tədbirlərini bunlara uyğun planlaşdırmaq tələb olunur.</w:t>
            </w:r>
          </w:p>
          <w:p w:rsidR="003D215B" w:rsidRPr="00400BC8" w:rsidRDefault="003D215B" w:rsidP="00526F2C">
            <w:pPr>
              <w:jc w:val="both"/>
              <w:rPr>
                <w:rFonts w:ascii="Arial" w:hAnsi="Arial" w:cs="Arial"/>
                <w:sz w:val="24"/>
                <w:szCs w:val="24"/>
                <w:lang w:val="az-Latn-AZ"/>
              </w:rPr>
            </w:pPr>
            <w:r w:rsidRPr="00400BC8">
              <w:rPr>
                <w:rFonts w:ascii="Arial" w:hAnsi="Arial" w:cs="Arial"/>
                <w:sz w:val="24"/>
                <w:szCs w:val="24"/>
                <w:lang w:val="az-Latn-AZ"/>
              </w:rPr>
              <w:t xml:space="preserve"> </w:t>
            </w:r>
            <w:r>
              <w:rPr>
                <w:rFonts w:ascii="Arial" w:hAnsi="Arial" w:cs="Arial"/>
                <w:sz w:val="24"/>
                <w:szCs w:val="24"/>
                <w:lang w:val="az-Latn-AZ"/>
              </w:rPr>
              <w:t xml:space="preserve">   </w:t>
            </w:r>
            <w:r w:rsidRPr="00400BC8">
              <w:rPr>
                <w:rFonts w:ascii="Arial" w:hAnsi="Arial" w:cs="Arial"/>
                <w:sz w:val="24"/>
                <w:szCs w:val="24"/>
                <w:lang w:val="az-Latn-AZ"/>
              </w:rPr>
              <w:t>Yenidoğulmuşların sepsisi zamanı,</w:t>
            </w:r>
            <w:r w:rsidR="00A13406" w:rsidRPr="00A13406">
              <w:rPr>
                <w:rFonts w:ascii="Arial" w:eastAsia="+mn-ea" w:hAnsi="Arial" w:cs="Arial"/>
                <w:color w:val="000000"/>
                <w:kern w:val="24"/>
                <w:sz w:val="48"/>
                <w:szCs w:val="48"/>
                <w:lang w:val="az-Latn-AZ"/>
              </w:rPr>
              <w:t xml:space="preserve"> </w:t>
            </w:r>
            <w:r w:rsidR="00A13406" w:rsidRPr="00A13406">
              <w:rPr>
                <w:rFonts w:ascii="Arial" w:hAnsi="Arial" w:cs="Arial"/>
                <w:sz w:val="24"/>
                <w:szCs w:val="24"/>
                <w:lang w:val="az-Latn-AZ"/>
              </w:rPr>
              <w:t xml:space="preserve">AMP- defenzinlər, endotoksin, ltihabönü sitokinlər İL-6, İL-8, </w:t>
            </w:r>
            <w:r w:rsidRPr="00400BC8">
              <w:rPr>
                <w:rFonts w:ascii="Arial" w:hAnsi="Arial" w:cs="Arial"/>
                <w:sz w:val="24"/>
                <w:szCs w:val="24"/>
                <w:lang w:val="az-Latn-AZ"/>
              </w:rPr>
              <w:t xml:space="preserve"> , tiroid hormonlar, trombositlərin areqasiyası və qanın damardaxili laxtalanması aktivləşir, mikrosirkulyator çatışmazlıq törənir, periferik hemodinamika pisləşir, poliorqan çatışmazlığı inkişaf edir. </w:t>
            </w:r>
          </w:p>
          <w:p w:rsidR="003D215B" w:rsidRPr="00400BC8" w:rsidRDefault="003D215B" w:rsidP="00E44354">
            <w:pPr>
              <w:jc w:val="center"/>
              <w:rPr>
                <w:rFonts w:ascii="Arial" w:hAnsi="Arial" w:cs="Arial"/>
                <w:sz w:val="24"/>
                <w:szCs w:val="24"/>
                <w:lang w:val="az-Latn-AZ"/>
              </w:rPr>
            </w:pPr>
          </w:p>
        </w:tc>
      </w:tr>
      <w:tr w:rsidR="003D215B" w:rsidRPr="000068D6" w:rsidTr="003D215B">
        <w:tc>
          <w:tcPr>
            <w:tcW w:w="9782" w:type="dxa"/>
          </w:tcPr>
          <w:p w:rsidR="003D215B" w:rsidRPr="00400BC8" w:rsidRDefault="003D215B" w:rsidP="002D402E">
            <w:pPr>
              <w:spacing w:after="120" w:line="280" w:lineRule="atLeast"/>
              <w:ind w:firstLine="34"/>
              <w:rPr>
                <w:rFonts w:ascii="Arial" w:hAnsi="Arial" w:cs="Arial"/>
                <w:sz w:val="24"/>
                <w:szCs w:val="24"/>
                <w:lang w:val="az-Latn-AZ"/>
              </w:rPr>
            </w:pPr>
            <w:r w:rsidRPr="00DD3DB2">
              <w:rPr>
                <w:rFonts w:ascii="Arial" w:hAnsi="Arial" w:cs="Arial"/>
                <w:b/>
                <w:sz w:val="28"/>
                <w:szCs w:val="28"/>
                <w:lang w:val="az-Latn-AZ"/>
              </w:rPr>
              <w:lastRenderedPageBreak/>
              <w:t>Açar sözlər:</w:t>
            </w:r>
            <w:r w:rsidRPr="00400BC8">
              <w:rPr>
                <w:rFonts w:ascii="Arial" w:hAnsi="Arial" w:cs="Arial"/>
                <w:sz w:val="24"/>
                <w:szCs w:val="24"/>
                <w:lang w:val="az-Latn-AZ"/>
              </w:rPr>
              <w:t xml:space="preserve"> </w:t>
            </w:r>
            <w:r w:rsidR="002D402E" w:rsidRPr="002D402E">
              <w:rPr>
                <w:rFonts w:ascii="Arial" w:hAnsi="Arial" w:cs="Arial"/>
                <w:sz w:val="24"/>
                <w:szCs w:val="24"/>
                <w:lang w:val="az-Latn-AZ"/>
              </w:rPr>
              <w:t>Yenidoğulan və vaxtından qabaq doğulanlan sepsisli uşaqlar, AMP- (anti mikrob peptidlər) difenzinlər, endotoksinlər, Iltihabönlü sitokinlər (İL-6 və İL-8)</w:t>
            </w:r>
          </w:p>
        </w:tc>
      </w:tr>
      <w:tr w:rsidR="003D215B" w:rsidRPr="000068D6" w:rsidTr="003D215B">
        <w:tc>
          <w:tcPr>
            <w:tcW w:w="9782" w:type="dxa"/>
          </w:tcPr>
          <w:p w:rsidR="003D215B" w:rsidRPr="00400BC8" w:rsidRDefault="003D215B" w:rsidP="00526F2C">
            <w:pPr>
              <w:jc w:val="both"/>
              <w:rPr>
                <w:rFonts w:ascii="Arial" w:hAnsi="Arial" w:cs="Arial"/>
                <w:sz w:val="24"/>
                <w:szCs w:val="24"/>
                <w:lang w:val="az-Latn-AZ"/>
              </w:rPr>
            </w:pPr>
            <w:r>
              <w:rPr>
                <w:rFonts w:ascii="Arial" w:hAnsi="Arial" w:cs="Arial"/>
                <w:sz w:val="24"/>
                <w:szCs w:val="24"/>
                <w:lang w:val="az-Latn-AZ"/>
              </w:rPr>
              <w:t xml:space="preserve"> </w:t>
            </w:r>
            <w:r w:rsidRPr="00DD3DB2">
              <w:rPr>
                <w:rFonts w:ascii="Arial" w:hAnsi="Arial" w:cs="Arial"/>
                <w:b/>
                <w:sz w:val="28"/>
                <w:szCs w:val="28"/>
                <w:lang w:val="az-Latn-AZ"/>
              </w:rPr>
              <w:t>İşin xarakteri:</w:t>
            </w:r>
            <w:r>
              <w:rPr>
                <w:rFonts w:ascii="Arial" w:hAnsi="Arial" w:cs="Arial"/>
                <w:sz w:val="24"/>
                <w:szCs w:val="24"/>
                <w:lang w:val="az-Latn-AZ"/>
              </w:rPr>
              <w:t xml:space="preserve">  </w:t>
            </w:r>
            <w:r w:rsidRPr="00400BC8">
              <w:rPr>
                <w:rFonts w:ascii="Arial" w:hAnsi="Arial" w:cs="Arial"/>
                <w:sz w:val="24"/>
                <w:szCs w:val="24"/>
                <w:lang w:val="az-Latn-AZ"/>
              </w:rPr>
              <w:t>Klinik-laborator müayinələr.</w:t>
            </w:r>
          </w:p>
        </w:tc>
      </w:tr>
      <w:tr w:rsidR="003D215B" w:rsidRPr="000068D6" w:rsidTr="003D215B">
        <w:tc>
          <w:tcPr>
            <w:tcW w:w="9782" w:type="dxa"/>
          </w:tcPr>
          <w:p w:rsidR="003D215B" w:rsidRPr="00400BC8" w:rsidRDefault="003D215B" w:rsidP="006468B0">
            <w:pPr>
              <w:jc w:val="both"/>
              <w:rPr>
                <w:rFonts w:ascii="Arial" w:hAnsi="Arial" w:cs="Arial"/>
                <w:sz w:val="24"/>
                <w:szCs w:val="24"/>
                <w:lang w:val="az-Latn-AZ"/>
              </w:rPr>
            </w:pPr>
            <w:r>
              <w:rPr>
                <w:rFonts w:ascii="Arial" w:hAnsi="Arial" w:cs="Arial"/>
                <w:sz w:val="24"/>
                <w:szCs w:val="24"/>
                <w:lang w:val="az-Latn-AZ"/>
              </w:rPr>
              <w:t xml:space="preserve"> </w:t>
            </w:r>
            <w:r w:rsidRPr="00DD3DB2">
              <w:rPr>
                <w:rFonts w:ascii="Arial" w:hAnsi="Arial" w:cs="Arial"/>
                <w:b/>
                <w:sz w:val="28"/>
                <w:szCs w:val="28"/>
                <w:lang w:val="az-Latn-AZ"/>
              </w:rPr>
              <w:t>Sənədin növü:</w:t>
            </w:r>
            <w:r>
              <w:rPr>
                <w:rFonts w:ascii="Arial" w:hAnsi="Arial" w:cs="Arial"/>
                <w:b/>
                <w:sz w:val="28"/>
                <w:szCs w:val="28"/>
                <w:lang w:val="az-Latn-AZ"/>
              </w:rPr>
              <w:t xml:space="preserve"> </w:t>
            </w:r>
            <w:r>
              <w:rPr>
                <w:rFonts w:ascii="Arial" w:hAnsi="Arial" w:cs="Arial"/>
                <w:sz w:val="24"/>
                <w:szCs w:val="24"/>
                <w:lang w:val="az-Latn-AZ"/>
              </w:rPr>
              <w:t xml:space="preserve"> </w:t>
            </w:r>
            <w:r w:rsidRPr="00400BC8">
              <w:rPr>
                <w:rFonts w:ascii="Arial" w:hAnsi="Arial" w:cs="Arial"/>
                <w:sz w:val="24"/>
                <w:szCs w:val="24"/>
                <w:lang w:val="az-Latn-AZ"/>
              </w:rPr>
              <w:t>Biologiya üzrə fəlsəfə doktoru adını almaq ücün dissertasiya isının annotasiyası.</w:t>
            </w:r>
          </w:p>
        </w:tc>
      </w:tr>
      <w:tr w:rsidR="003D215B" w:rsidRPr="000068D6" w:rsidTr="003D215B">
        <w:tc>
          <w:tcPr>
            <w:tcW w:w="9782" w:type="dxa"/>
          </w:tcPr>
          <w:p w:rsidR="003D215B" w:rsidRPr="00400BC8" w:rsidRDefault="003D215B" w:rsidP="00526F2C">
            <w:pPr>
              <w:spacing w:line="276" w:lineRule="auto"/>
              <w:jc w:val="both"/>
              <w:rPr>
                <w:rFonts w:ascii="Arial" w:hAnsi="Arial" w:cs="Arial"/>
                <w:sz w:val="24"/>
                <w:szCs w:val="24"/>
                <w:lang w:val="az-Latn-AZ"/>
              </w:rPr>
            </w:pPr>
            <w:r>
              <w:rPr>
                <w:rFonts w:ascii="Arial" w:hAnsi="Arial" w:cs="Arial"/>
                <w:sz w:val="24"/>
                <w:szCs w:val="24"/>
                <w:lang w:val="az-Latn-AZ"/>
              </w:rPr>
              <w:t xml:space="preserve"> </w:t>
            </w:r>
            <w:r w:rsidRPr="00DD3DB2">
              <w:rPr>
                <w:rFonts w:ascii="Arial" w:hAnsi="Arial" w:cs="Arial"/>
                <w:b/>
                <w:sz w:val="28"/>
                <w:szCs w:val="28"/>
                <w:lang w:val="az-Latn-AZ"/>
              </w:rPr>
              <w:t>Aktuallığı:</w:t>
            </w:r>
            <w:r>
              <w:rPr>
                <w:rFonts w:ascii="Arial" w:hAnsi="Arial" w:cs="Arial"/>
                <w:b/>
                <w:sz w:val="28"/>
                <w:szCs w:val="28"/>
                <w:lang w:val="az-Latn-AZ"/>
              </w:rPr>
              <w:t xml:space="preserve"> </w:t>
            </w:r>
            <w:r w:rsidRPr="00400BC8">
              <w:rPr>
                <w:rFonts w:ascii="Arial" w:hAnsi="Arial" w:cs="Arial"/>
                <w:sz w:val="24"/>
                <w:szCs w:val="24"/>
                <w:lang w:val="az-Latn-AZ"/>
              </w:rPr>
              <w:t xml:space="preserve">Yenidoğulmuşların sepsisi  yayılmış irinli-septik polietioloji iltihab prosesi olub, ilkin ocağın və qanla dövr edən infeksiyanın mövcudluğu ilə xarakterizə edilir. İnkişaf etmiş ölkələrdə YS-nin rastgəlmə  tezliyi 0.2-0.8% , vaxtından əvvəl doğulmuş uşaqlarda 1-2%  təşkil edir.  İnfeksion toksikoz şəklində təzahür edən  YS zamanı neonatal ölüm 30-40%-ə çatır. </w:t>
            </w:r>
          </w:p>
          <w:p w:rsidR="003D215B" w:rsidRPr="00400BC8" w:rsidRDefault="003D215B" w:rsidP="00526F2C">
            <w:pPr>
              <w:spacing w:line="276" w:lineRule="auto"/>
              <w:jc w:val="both"/>
              <w:rPr>
                <w:rFonts w:ascii="Arial" w:hAnsi="Arial" w:cs="Arial"/>
                <w:lang w:val="az-Latn-AZ"/>
              </w:rPr>
            </w:pPr>
            <w:r>
              <w:rPr>
                <w:rFonts w:ascii="Arial" w:hAnsi="Arial" w:cs="Arial"/>
                <w:sz w:val="24"/>
                <w:szCs w:val="24"/>
                <w:lang w:val="az-Latn-AZ"/>
              </w:rPr>
              <w:t xml:space="preserve">  </w:t>
            </w:r>
            <w:r w:rsidRPr="00400BC8">
              <w:rPr>
                <w:rFonts w:ascii="Arial" w:hAnsi="Arial" w:cs="Arial"/>
                <w:sz w:val="24"/>
                <w:szCs w:val="24"/>
                <w:lang w:val="az-Latn-AZ"/>
              </w:rPr>
              <w:t>YS-nin  etioloji amilləri arasında əsas  yeri qram-müsbət mikroorqanizmlər (stafilakokklar,  A qrup hemolitik streptakokk-50%,  qram-mənfi flora (bağırsaq çöpü, göy yaşıl irin çöpləri, klebsiella-40%)  və qarışıq flora  (yenidoğulmuşun orqanizmində mədə-bağırsaq traktı, sidik yolları, dəri və selikli stafilakok, candida  assosiasiyası) tutur. İnfeksion agent  qişalar, göbək yarası və s. vasitəsi ilə düşür. Risk qrupuna daxil olan uşaqların vaxtından əvvəl doğuş, bətndaxili hipoksiya, kəllədaxili doğuş travması, cərrahi müdaxil və s.) ehtimalı  daha yüksəkdir. Ana tərəfdən olan risk amilləri (xorioamnionit, vaginoz, sidik yolları infeksiyaları, çoxsaylı abortlar və s.) yenidoğulmuşun yoluxma ehtimalını 4-8 dəfə artırır.</w:t>
            </w:r>
            <w:r w:rsidRPr="00400BC8">
              <w:rPr>
                <w:rFonts w:ascii="Arial" w:eastAsia="Times New Roman" w:hAnsi="Arial" w:cs="Arial"/>
                <w:color w:val="000000"/>
                <w:kern w:val="24"/>
                <w:sz w:val="44"/>
                <w:szCs w:val="44"/>
                <w:lang w:val="az-Latn-AZ"/>
              </w:rPr>
              <w:t xml:space="preserve"> </w:t>
            </w:r>
            <w:r w:rsidRPr="00400BC8">
              <w:rPr>
                <w:rFonts w:ascii="Arial" w:hAnsi="Arial" w:cs="Arial"/>
                <w:lang w:val="az-Latn-AZ"/>
              </w:rPr>
              <w:t>YS  zamanı şərti patogen və hospital, bakterial və virus infeksiyalarına qarşı uşaq orqanizminin qeyri-adekvat sistemi  iltihab reaksiyası nəticəsində inkişaf  edir və bunun nəticəsində hemostaz və mikrosirkulyasiya pozulmaları, damar endotelini zədələnmələri, DYL sindromunun və poliorqan çatışmazlığının inkişafı yaranır, müalicə  aparılmadıqda mütləq ölümlə nəticələnir.</w:t>
            </w:r>
          </w:p>
          <w:p w:rsidR="003D215B" w:rsidRPr="00400BC8" w:rsidRDefault="003D215B" w:rsidP="00E63DB2">
            <w:pPr>
              <w:spacing w:line="276" w:lineRule="auto"/>
              <w:jc w:val="both"/>
              <w:rPr>
                <w:rFonts w:ascii="Arial" w:hAnsi="Arial" w:cs="Arial"/>
                <w:sz w:val="24"/>
                <w:szCs w:val="24"/>
                <w:lang w:val="az-Latn-AZ"/>
              </w:rPr>
            </w:pPr>
            <w:r>
              <w:rPr>
                <w:rFonts w:ascii="Arial" w:hAnsi="Arial" w:cs="Arial"/>
                <w:sz w:val="24"/>
                <w:szCs w:val="24"/>
                <w:lang w:val="az-Latn-AZ"/>
              </w:rPr>
              <w:t xml:space="preserve">  </w:t>
            </w:r>
            <w:r w:rsidRPr="00400BC8">
              <w:rPr>
                <w:rFonts w:ascii="Arial" w:hAnsi="Arial" w:cs="Arial"/>
                <w:sz w:val="24"/>
                <w:szCs w:val="24"/>
                <w:lang w:val="az-Latn-AZ"/>
              </w:rPr>
              <w:t>YS zamanı müşahidə edilən simptomlar immun sistemin, xüsusilə onun faqositar həlqəsinin disfunksiyası ilə əlaqədar olub, sitokin disbalansı və tranzitor immunodefisit vəziyyəti ilə xarakterizə edilir. Bu zaman digər pro və antiiltihab mediatorlarının, xüsusilə  antimikrob peptidlərin (AMP) qana  sekresiyasının tənzim mexanizmləri pozulur (yenidoğulmuşda     fizioloji hipersitokinemiya müşahidə edilir, məsələn,yenidoğulmuşun göbək qanında İL-6 qatılığı yetkin insanın qanında olan miqdardan 20 dəfə çoxdur).</w:t>
            </w:r>
            <w:r w:rsidRPr="00400BC8">
              <w:rPr>
                <w:rFonts w:ascii="Arial" w:hAnsi="Arial" w:cs="Arial"/>
                <w:sz w:val="24"/>
                <w:szCs w:val="24"/>
                <w:lang w:val="az-Latn-AZ"/>
              </w:rPr>
              <w:br/>
              <w:t xml:space="preserve">  </w:t>
            </w:r>
          </w:p>
        </w:tc>
      </w:tr>
      <w:tr w:rsidR="003D215B" w:rsidRPr="000068D6" w:rsidTr="003D215B">
        <w:tc>
          <w:tcPr>
            <w:tcW w:w="9782" w:type="dxa"/>
          </w:tcPr>
          <w:p w:rsidR="003D215B" w:rsidRPr="00526F2C" w:rsidRDefault="003D215B" w:rsidP="00E2491F">
            <w:pPr>
              <w:rPr>
                <w:rFonts w:ascii="Arial" w:hAnsi="Arial" w:cs="Arial"/>
                <w:sz w:val="24"/>
                <w:szCs w:val="24"/>
                <w:lang w:val="az-Latn-AZ"/>
              </w:rPr>
            </w:pPr>
            <w:r w:rsidRPr="00E2491F">
              <w:rPr>
                <w:rFonts w:ascii="Arial" w:hAnsi="Arial" w:cs="Arial"/>
                <w:b/>
                <w:bCs/>
                <w:sz w:val="28"/>
                <w:szCs w:val="28"/>
                <w:lang w:val="az-Latn-AZ"/>
              </w:rPr>
              <w:t xml:space="preserve">Məqsəd: </w:t>
            </w:r>
            <w:r w:rsidRPr="00526F2C">
              <w:rPr>
                <w:rFonts w:ascii="Arial" w:hAnsi="Arial" w:cs="Arial"/>
                <w:sz w:val="24"/>
                <w:szCs w:val="24"/>
                <w:lang w:val="az-Latn-AZ"/>
              </w:rPr>
              <w:t xml:space="preserve"> Vaxtından əvvəl və vaxtında  doğulmuş sepsisli uşaqların qanında sitokinlərin və AMP-nin informativliyini öyrənməklə immun sistemin dəyisiklərinin patogenetik  mexanizmləri öyrəniləcək. </w:t>
            </w:r>
          </w:p>
          <w:p w:rsidR="003D215B" w:rsidRPr="00526F2C" w:rsidRDefault="003D215B" w:rsidP="007E1150">
            <w:pPr>
              <w:jc w:val="both"/>
              <w:rPr>
                <w:rFonts w:ascii="Arial" w:hAnsi="Arial" w:cs="Arial"/>
                <w:sz w:val="24"/>
                <w:szCs w:val="24"/>
                <w:lang w:val="az-Latn-AZ"/>
              </w:rPr>
            </w:pPr>
          </w:p>
        </w:tc>
      </w:tr>
      <w:tr w:rsidR="003D215B" w:rsidRPr="00244C65" w:rsidTr="003D215B">
        <w:tc>
          <w:tcPr>
            <w:tcW w:w="9782" w:type="dxa"/>
          </w:tcPr>
          <w:p w:rsidR="003D215B" w:rsidRPr="00526F2C" w:rsidRDefault="003D215B" w:rsidP="00D94DBF">
            <w:pPr>
              <w:jc w:val="both"/>
              <w:rPr>
                <w:rFonts w:ascii="Arial" w:hAnsi="Arial" w:cs="Arial"/>
                <w:sz w:val="24"/>
                <w:szCs w:val="24"/>
                <w:lang w:val="az-Latn-AZ"/>
              </w:rPr>
            </w:pPr>
            <w:r>
              <w:rPr>
                <w:rFonts w:ascii="Arial" w:hAnsi="Arial" w:cs="Arial"/>
                <w:bCs/>
                <w:sz w:val="24"/>
                <w:szCs w:val="24"/>
                <w:lang w:val="az-Latn-AZ"/>
              </w:rPr>
              <w:t xml:space="preserve"> </w:t>
            </w:r>
            <w:r w:rsidRPr="00E2491F">
              <w:rPr>
                <w:rFonts w:ascii="Arial" w:hAnsi="Arial" w:cs="Arial"/>
                <w:b/>
                <w:bCs/>
                <w:sz w:val="28"/>
                <w:szCs w:val="28"/>
                <w:lang w:val="az-Latn-AZ"/>
              </w:rPr>
              <w:t xml:space="preserve">Vəzifələr: </w:t>
            </w:r>
            <w:r>
              <w:rPr>
                <w:rFonts w:ascii="Arial" w:hAnsi="Arial" w:cs="Arial"/>
                <w:sz w:val="24"/>
                <w:szCs w:val="24"/>
                <w:lang w:val="az-Latn-AZ"/>
              </w:rPr>
              <w:t xml:space="preserve"> </w:t>
            </w:r>
            <w:r w:rsidRPr="00526F2C">
              <w:rPr>
                <w:rFonts w:ascii="Arial" w:hAnsi="Arial" w:cs="Arial"/>
                <w:sz w:val="24"/>
                <w:szCs w:val="24"/>
                <w:lang w:val="az-Latn-AZ"/>
              </w:rPr>
              <w:t xml:space="preserve">Bu məqsədi həyata kecirmək ücün </w:t>
            </w:r>
            <w:r w:rsidR="00E2491F" w:rsidRPr="00526F2C">
              <w:rPr>
                <w:rFonts w:ascii="Arial" w:hAnsi="Arial" w:cs="Arial"/>
                <w:sz w:val="24"/>
                <w:szCs w:val="24"/>
                <w:lang w:val="az-Latn-AZ"/>
              </w:rPr>
              <w:t xml:space="preserve">qarşıya </w:t>
            </w:r>
            <w:r w:rsidRPr="00526F2C">
              <w:rPr>
                <w:rFonts w:ascii="Arial" w:hAnsi="Arial" w:cs="Arial"/>
                <w:sz w:val="24"/>
                <w:szCs w:val="24"/>
                <w:lang w:val="az-Latn-AZ"/>
              </w:rPr>
              <w:t xml:space="preserve">aşaqıdakı vəzifələr qoyulmuşdur: </w:t>
            </w:r>
          </w:p>
          <w:p w:rsidR="003D215B" w:rsidRPr="00526F2C" w:rsidRDefault="003D215B" w:rsidP="00D94DBF">
            <w:pPr>
              <w:jc w:val="both"/>
              <w:rPr>
                <w:rFonts w:ascii="Arial" w:hAnsi="Arial" w:cs="Arial"/>
                <w:sz w:val="24"/>
                <w:szCs w:val="24"/>
                <w:lang w:val="az-Latn-AZ"/>
              </w:rPr>
            </w:pPr>
            <w:r w:rsidRPr="00526F2C">
              <w:rPr>
                <w:rFonts w:ascii="Arial" w:hAnsi="Arial" w:cs="Arial"/>
                <w:sz w:val="24"/>
                <w:szCs w:val="24"/>
                <w:lang w:val="az-Latn-AZ"/>
              </w:rPr>
              <w:t xml:space="preserve">1. Yenidoğulan və vaxtından qabaql doğulanlan sepsisli uşaqlarda immunoferment üsulu ilə  aşağıdakı müayinələr təyin ediləcək:    </w:t>
            </w:r>
          </w:p>
          <w:p w:rsidR="003D215B" w:rsidRPr="00526F2C" w:rsidRDefault="003D215B" w:rsidP="00D94DBF">
            <w:pPr>
              <w:jc w:val="both"/>
              <w:rPr>
                <w:rFonts w:ascii="Arial" w:hAnsi="Arial" w:cs="Arial"/>
                <w:sz w:val="24"/>
                <w:szCs w:val="24"/>
                <w:lang w:val="en-US"/>
              </w:rPr>
            </w:pPr>
            <w:r w:rsidRPr="00526F2C">
              <w:rPr>
                <w:rFonts w:ascii="Arial" w:hAnsi="Arial" w:cs="Arial"/>
                <w:sz w:val="24"/>
                <w:szCs w:val="24"/>
                <w:lang w:val="az-Latn-AZ"/>
              </w:rPr>
              <w:t xml:space="preserve">a) AMP- </w:t>
            </w:r>
            <w:r w:rsidR="005E300C">
              <w:rPr>
                <w:rFonts w:ascii="Arial" w:hAnsi="Arial" w:cs="Arial"/>
                <w:sz w:val="24"/>
                <w:szCs w:val="24"/>
                <w:lang w:val="az-Latn-AZ"/>
              </w:rPr>
              <w:t>Difenzinlər</w:t>
            </w:r>
            <w:r w:rsidRPr="00526F2C">
              <w:rPr>
                <w:rFonts w:ascii="Arial" w:hAnsi="Arial" w:cs="Arial"/>
                <w:sz w:val="24"/>
                <w:szCs w:val="24"/>
                <w:lang w:val="az-Latn-AZ"/>
              </w:rPr>
              <w:t>;</w:t>
            </w:r>
            <w:r w:rsidRPr="00526F2C">
              <w:rPr>
                <w:rFonts w:ascii="Arial" w:hAnsi="Arial" w:cs="Arial"/>
                <w:sz w:val="24"/>
                <w:szCs w:val="24"/>
                <w:lang w:val="en-US"/>
              </w:rPr>
              <w:t xml:space="preserve"> </w:t>
            </w:r>
          </w:p>
          <w:p w:rsidR="003D215B" w:rsidRDefault="003D215B" w:rsidP="00D94DBF">
            <w:pPr>
              <w:jc w:val="both"/>
              <w:rPr>
                <w:rFonts w:ascii="Arial" w:hAnsi="Arial" w:cs="Arial"/>
                <w:sz w:val="24"/>
                <w:szCs w:val="24"/>
                <w:lang w:val="az-Latn-AZ"/>
              </w:rPr>
            </w:pPr>
            <w:r w:rsidRPr="00526F2C">
              <w:rPr>
                <w:rFonts w:ascii="Arial" w:hAnsi="Arial" w:cs="Arial"/>
                <w:sz w:val="24"/>
                <w:szCs w:val="24"/>
                <w:lang w:val="az-Latn-AZ"/>
              </w:rPr>
              <w:t>b) Endotoksinlər;</w:t>
            </w:r>
          </w:p>
          <w:p w:rsidR="003D215B" w:rsidRPr="00526F2C" w:rsidRDefault="005E300C" w:rsidP="00D94DBF">
            <w:pPr>
              <w:jc w:val="both"/>
              <w:rPr>
                <w:rFonts w:ascii="Arial" w:hAnsi="Arial" w:cs="Arial"/>
                <w:sz w:val="24"/>
                <w:szCs w:val="24"/>
                <w:lang w:val="en-US"/>
              </w:rPr>
            </w:pPr>
            <w:r>
              <w:rPr>
                <w:rFonts w:ascii="Arial" w:hAnsi="Arial" w:cs="Arial"/>
                <w:sz w:val="24"/>
                <w:szCs w:val="24"/>
                <w:lang w:val="az-Latn-AZ"/>
              </w:rPr>
              <w:t>c</w:t>
            </w:r>
            <w:r w:rsidR="007E1150">
              <w:rPr>
                <w:rFonts w:ascii="Arial" w:hAnsi="Arial" w:cs="Arial"/>
                <w:sz w:val="24"/>
                <w:szCs w:val="24"/>
                <w:lang w:val="az-Latn-AZ"/>
              </w:rPr>
              <w:t>) İL-6</w:t>
            </w:r>
            <w:r w:rsidR="003D215B" w:rsidRPr="00526F2C">
              <w:rPr>
                <w:rFonts w:ascii="Arial" w:hAnsi="Arial" w:cs="Arial"/>
                <w:sz w:val="24"/>
                <w:szCs w:val="24"/>
                <w:lang w:val="az-Latn-AZ"/>
              </w:rPr>
              <w:t>;</w:t>
            </w:r>
            <w:r w:rsidR="003D215B" w:rsidRPr="00526F2C">
              <w:rPr>
                <w:rFonts w:ascii="Arial" w:hAnsi="Arial" w:cs="Arial"/>
                <w:sz w:val="24"/>
                <w:szCs w:val="24"/>
                <w:lang w:val="en-US"/>
              </w:rPr>
              <w:t xml:space="preserve"> </w:t>
            </w:r>
          </w:p>
          <w:p w:rsidR="003D215B" w:rsidRPr="00526F2C" w:rsidRDefault="005E300C" w:rsidP="00D94DBF">
            <w:pPr>
              <w:jc w:val="both"/>
              <w:rPr>
                <w:rFonts w:ascii="Arial" w:hAnsi="Arial" w:cs="Arial"/>
                <w:sz w:val="24"/>
                <w:szCs w:val="24"/>
                <w:lang w:val="en-US"/>
              </w:rPr>
            </w:pPr>
            <w:r>
              <w:rPr>
                <w:rFonts w:ascii="Arial" w:hAnsi="Arial" w:cs="Arial"/>
                <w:sz w:val="24"/>
                <w:szCs w:val="24"/>
                <w:lang w:val="az-Latn-AZ"/>
              </w:rPr>
              <w:t>d</w:t>
            </w:r>
            <w:r w:rsidR="003D215B" w:rsidRPr="00526F2C">
              <w:rPr>
                <w:rFonts w:ascii="Arial" w:hAnsi="Arial" w:cs="Arial"/>
                <w:sz w:val="24"/>
                <w:szCs w:val="24"/>
                <w:lang w:val="az-Latn-AZ"/>
              </w:rPr>
              <w:t>) İL-8,</w:t>
            </w:r>
            <w:r w:rsidR="003D215B" w:rsidRPr="00526F2C">
              <w:rPr>
                <w:rFonts w:ascii="Arial" w:hAnsi="Arial" w:cs="Arial"/>
                <w:sz w:val="24"/>
                <w:szCs w:val="24"/>
                <w:lang w:val="en-US"/>
              </w:rPr>
              <w:t xml:space="preserve"> </w:t>
            </w:r>
          </w:p>
          <w:p w:rsidR="003D215B" w:rsidRPr="00526F2C" w:rsidRDefault="005E300C" w:rsidP="009574C6">
            <w:pPr>
              <w:rPr>
                <w:rFonts w:ascii="Arial" w:hAnsi="Arial" w:cs="Arial"/>
                <w:sz w:val="24"/>
                <w:szCs w:val="24"/>
                <w:lang w:val="en-US"/>
              </w:rPr>
            </w:pPr>
            <w:r>
              <w:rPr>
                <w:rFonts w:ascii="Arial" w:hAnsi="Arial" w:cs="Arial"/>
                <w:sz w:val="24"/>
                <w:szCs w:val="24"/>
                <w:lang w:val="az-Latn-AZ"/>
              </w:rPr>
              <w:t>e</w:t>
            </w:r>
            <w:r w:rsidR="003D215B" w:rsidRPr="00526F2C">
              <w:rPr>
                <w:rFonts w:ascii="Arial" w:hAnsi="Arial" w:cs="Arial"/>
                <w:sz w:val="24"/>
                <w:szCs w:val="24"/>
                <w:lang w:val="az-Latn-AZ"/>
              </w:rPr>
              <w:t>)</w:t>
            </w:r>
            <w:r w:rsidR="003D215B">
              <w:rPr>
                <w:rFonts w:ascii="Arial" w:hAnsi="Arial" w:cs="Arial"/>
                <w:sz w:val="24"/>
                <w:szCs w:val="24"/>
                <w:lang w:val="az-Latn-AZ"/>
              </w:rPr>
              <w:t xml:space="preserve"> </w:t>
            </w:r>
            <w:r w:rsidR="003D215B" w:rsidRPr="00526F2C">
              <w:rPr>
                <w:rFonts w:ascii="Arial" w:hAnsi="Arial" w:cs="Arial"/>
                <w:sz w:val="24"/>
                <w:szCs w:val="24"/>
                <w:lang w:val="az-Latn-AZ"/>
              </w:rPr>
              <w:t xml:space="preserve"> Klinik –laborator müayinələr(qanın,sidiyin, nəcisin ümumi analizi);</w:t>
            </w:r>
            <w:r w:rsidR="003D215B" w:rsidRPr="00526F2C">
              <w:rPr>
                <w:rFonts w:ascii="Arial" w:hAnsi="Arial" w:cs="Arial"/>
                <w:sz w:val="24"/>
                <w:szCs w:val="24"/>
                <w:lang w:val="en-US"/>
              </w:rPr>
              <w:t xml:space="preserve"> </w:t>
            </w:r>
          </w:p>
          <w:p w:rsidR="003D215B" w:rsidRPr="00526F2C" w:rsidRDefault="003D215B" w:rsidP="00D94DBF">
            <w:pPr>
              <w:jc w:val="both"/>
              <w:rPr>
                <w:rFonts w:ascii="Arial" w:hAnsi="Arial" w:cs="Arial"/>
                <w:sz w:val="24"/>
                <w:szCs w:val="24"/>
                <w:lang w:val="en-US"/>
              </w:rPr>
            </w:pPr>
            <w:r w:rsidRPr="00526F2C">
              <w:rPr>
                <w:rFonts w:ascii="Arial" w:hAnsi="Arial" w:cs="Arial"/>
                <w:sz w:val="24"/>
                <w:szCs w:val="24"/>
                <w:lang w:val="az-Latn-AZ"/>
              </w:rPr>
              <w:t xml:space="preserve">f) Qanın biokimyəvi müayinələri, qaraciyər testlərindən  ALAT,  ASAT, qələvi fosfataza, </w:t>
            </w:r>
            <w:r w:rsidR="001425F9">
              <w:rPr>
                <w:rFonts w:ascii="Arial" w:hAnsi="Arial" w:cs="Arial"/>
                <w:sz w:val="24"/>
                <w:szCs w:val="24"/>
                <w:lang w:val="az-Latn-AZ"/>
              </w:rPr>
              <w:t>QQT,</w:t>
            </w:r>
            <w:r w:rsidRPr="00526F2C">
              <w:rPr>
                <w:rFonts w:ascii="Arial" w:hAnsi="Arial" w:cs="Arial"/>
                <w:sz w:val="24"/>
                <w:szCs w:val="24"/>
                <w:lang w:val="az-Latn-AZ"/>
              </w:rPr>
              <w:t xml:space="preserve">ümumu və birləşmiş bilirubin. </w:t>
            </w:r>
          </w:p>
          <w:p w:rsidR="003D215B" w:rsidRPr="00526F2C" w:rsidRDefault="003D215B" w:rsidP="00D94DBF">
            <w:pPr>
              <w:jc w:val="both"/>
              <w:rPr>
                <w:rFonts w:ascii="Arial" w:hAnsi="Arial" w:cs="Arial"/>
                <w:sz w:val="24"/>
                <w:szCs w:val="24"/>
                <w:lang w:val="az-Latn-AZ"/>
              </w:rPr>
            </w:pPr>
            <w:r w:rsidRPr="00526F2C">
              <w:rPr>
                <w:rFonts w:ascii="Arial" w:hAnsi="Arial" w:cs="Arial"/>
                <w:sz w:val="24"/>
                <w:szCs w:val="24"/>
                <w:lang w:val="az-Latn-AZ"/>
              </w:rPr>
              <w:t xml:space="preserve"> 2. Müayinə qiymətlərinin köməyi ilə yenidoğulan və vaxtından qabaq doğulanlan sepsisli uşaqların qaraciyərində baş verə biləcək dəyişiklikləri müəyyən etmək. </w:t>
            </w:r>
          </w:p>
          <w:p w:rsidR="003D215B" w:rsidRPr="00526F2C" w:rsidRDefault="003D215B" w:rsidP="00D94DBF">
            <w:pPr>
              <w:jc w:val="both"/>
              <w:rPr>
                <w:rFonts w:ascii="Arial" w:hAnsi="Arial" w:cs="Arial"/>
                <w:sz w:val="24"/>
                <w:szCs w:val="24"/>
                <w:lang w:val="az-Latn-AZ"/>
              </w:rPr>
            </w:pPr>
            <w:r w:rsidRPr="00526F2C">
              <w:rPr>
                <w:rFonts w:ascii="Arial" w:hAnsi="Arial" w:cs="Arial"/>
                <w:sz w:val="24"/>
                <w:szCs w:val="24"/>
                <w:lang w:val="az-Latn-AZ"/>
              </w:rPr>
              <w:t xml:space="preserve">3. Yenidoğulan və vaxtından qabaq doğulanlan sepsisli uşaqların qaraciyərində baş verə biləcək  fərqlı dəyişikliklərini  müəyyən etmək. </w:t>
            </w:r>
          </w:p>
          <w:p w:rsidR="00E2491F" w:rsidRDefault="00E2491F" w:rsidP="00311289">
            <w:pPr>
              <w:jc w:val="center"/>
              <w:rPr>
                <w:rFonts w:ascii="Arial" w:hAnsi="Arial" w:cs="Arial"/>
                <w:sz w:val="24"/>
                <w:szCs w:val="24"/>
                <w:lang w:val="az-Latn-AZ"/>
              </w:rPr>
            </w:pPr>
          </w:p>
          <w:p w:rsidR="003D215B" w:rsidRPr="00526F2C" w:rsidRDefault="003D215B" w:rsidP="00311289">
            <w:pPr>
              <w:jc w:val="center"/>
              <w:rPr>
                <w:rFonts w:ascii="Arial" w:hAnsi="Arial" w:cs="Arial"/>
                <w:b/>
                <w:sz w:val="24"/>
                <w:szCs w:val="24"/>
                <w:lang w:val="az-Latn-AZ"/>
              </w:rPr>
            </w:pPr>
            <w:r w:rsidRPr="00526F2C">
              <w:rPr>
                <w:rFonts w:ascii="Arial" w:hAnsi="Arial" w:cs="Arial"/>
                <w:sz w:val="24"/>
                <w:szCs w:val="24"/>
                <w:lang w:val="az-Latn-AZ"/>
              </w:rPr>
              <w:t>.</w:t>
            </w:r>
          </w:p>
        </w:tc>
      </w:tr>
      <w:tr w:rsidR="003D215B" w:rsidRPr="00DD3DB2" w:rsidTr="00E10029">
        <w:tc>
          <w:tcPr>
            <w:tcW w:w="9782" w:type="dxa"/>
            <w:vAlign w:val="center"/>
          </w:tcPr>
          <w:p w:rsidR="003D215B" w:rsidRPr="00722204" w:rsidRDefault="003D215B" w:rsidP="00E10029">
            <w:pPr>
              <w:jc w:val="both"/>
              <w:rPr>
                <w:rFonts w:ascii="Arial" w:hAnsi="Arial" w:cs="Arial"/>
                <w:sz w:val="24"/>
                <w:szCs w:val="24"/>
                <w:lang w:val="az-Latn-AZ"/>
              </w:rPr>
            </w:pPr>
            <w:r w:rsidRPr="00651D6D">
              <w:rPr>
                <w:rFonts w:ascii="Arial" w:hAnsi="Arial" w:cs="Arial"/>
                <w:b/>
                <w:sz w:val="28"/>
                <w:szCs w:val="28"/>
                <w:lang w:val="az-Latn-AZ"/>
              </w:rPr>
              <w:t>Orijinallıq</w:t>
            </w:r>
            <w:r w:rsidR="00E10029">
              <w:rPr>
                <w:rFonts w:ascii="Arial" w:hAnsi="Arial" w:cs="Arial"/>
                <w:b/>
                <w:sz w:val="28"/>
                <w:szCs w:val="28"/>
                <w:lang w:val="az-Latn-AZ"/>
              </w:rPr>
              <w:t xml:space="preserve"> </w:t>
            </w:r>
            <w:r w:rsidRPr="00651D6D">
              <w:rPr>
                <w:rFonts w:ascii="Arial" w:hAnsi="Arial" w:cs="Arial"/>
                <w:b/>
                <w:sz w:val="28"/>
                <w:szCs w:val="28"/>
                <w:lang w:val="az-Latn-AZ"/>
              </w:rPr>
              <w:t>(yeniliyi):</w:t>
            </w:r>
            <w:r>
              <w:rPr>
                <w:rFonts w:ascii="Arial" w:hAnsi="Arial" w:cs="Arial"/>
                <w:b/>
                <w:sz w:val="24"/>
                <w:szCs w:val="24"/>
                <w:lang w:val="az-Latn-AZ"/>
              </w:rPr>
              <w:t xml:space="preserve">  </w:t>
            </w:r>
            <w:r w:rsidRPr="00722204">
              <w:rPr>
                <w:rFonts w:ascii="Arial" w:hAnsi="Arial" w:cs="Arial"/>
                <w:sz w:val="24"/>
                <w:szCs w:val="24"/>
                <w:lang w:val="az-Latn-AZ"/>
              </w:rPr>
              <w:t>İlk dəfə olaraq Yenidoğulan və vaxtından qabaq doğulanlan sepsisli uşaqlarda  AMP-</w:t>
            </w:r>
            <w:r w:rsidR="00E94EA8">
              <w:rPr>
                <w:rFonts w:ascii="Arial" w:hAnsi="Arial" w:cs="Arial"/>
                <w:sz w:val="24"/>
                <w:szCs w:val="24"/>
                <w:lang w:val="az-Latn-AZ"/>
              </w:rPr>
              <w:t>Defenzinlər</w:t>
            </w:r>
            <w:r w:rsidRPr="00722204">
              <w:rPr>
                <w:rFonts w:ascii="Arial" w:hAnsi="Arial" w:cs="Arial"/>
                <w:sz w:val="24"/>
                <w:szCs w:val="24"/>
                <w:lang w:val="az-Latn-AZ"/>
              </w:rPr>
              <w:t>, Endotoksinlər</w:t>
            </w:r>
            <w:r>
              <w:rPr>
                <w:rFonts w:ascii="Arial" w:hAnsi="Arial" w:cs="Arial"/>
                <w:sz w:val="24"/>
                <w:szCs w:val="24"/>
                <w:lang w:val="az-Latn-AZ"/>
              </w:rPr>
              <w:t xml:space="preserve">, </w:t>
            </w:r>
            <w:r w:rsidRPr="00722204">
              <w:rPr>
                <w:rFonts w:ascii="Arial" w:hAnsi="Arial" w:cs="Arial"/>
                <w:sz w:val="24"/>
                <w:szCs w:val="24"/>
                <w:lang w:val="az-Latn-AZ"/>
              </w:rPr>
              <w:t>İL6 və İL-8 in fərql rolu öyrəniləcək.</w:t>
            </w:r>
          </w:p>
          <w:p w:rsidR="003D215B" w:rsidRPr="00526F2C" w:rsidRDefault="003D215B" w:rsidP="00E10029">
            <w:pPr>
              <w:jc w:val="both"/>
              <w:rPr>
                <w:rFonts w:ascii="Arial" w:hAnsi="Arial" w:cs="Arial"/>
                <w:b/>
                <w:sz w:val="24"/>
                <w:szCs w:val="24"/>
                <w:lang w:val="az-Latn-AZ"/>
              </w:rPr>
            </w:pPr>
          </w:p>
        </w:tc>
      </w:tr>
      <w:tr w:rsidR="003D215B" w:rsidRPr="000068D6" w:rsidTr="003D215B">
        <w:tc>
          <w:tcPr>
            <w:tcW w:w="9782" w:type="dxa"/>
          </w:tcPr>
          <w:p w:rsidR="003D215B" w:rsidRPr="00722204" w:rsidRDefault="003D215B" w:rsidP="00722204">
            <w:pPr>
              <w:jc w:val="both"/>
              <w:rPr>
                <w:rFonts w:ascii="Arial" w:hAnsi="Arial" w:cs="Arial"/>
                <w:sz w:val="24"/>
                <w:szCs w:val="24"/>
                <w:lang w:val="az-Latn-AZ"/>
              </w:rPr>
            </w:pPr>
            <w:r w:rsidRPr="0067443D">
              <w:rPr>
                <w:rFonts w:ascii="Arial" w:hAnsi="Arial" w:cs="Arial"/>
                <w:b/>
                <w:sz w:val="28"/>
                <w:szCs w:val="28"/>
                <w:lang w:val="az-Latn-AZ"/>
              </w:rPr>
              <w:t>Gözlənilən nəticələr:</w:t>
            </w:r>
            <w:r>
              <w:rPr>
                <w:rFonts w:ascii="Arial" w:hAnsi="Arial" w:cs="Arial"/>
                <w:sz w:val="24"/>
                <w:szCs w:val="24"/>
                <w:lang w:val="az-Latn-AZ"/>
              </w:rPr>
              <w:t xml:space="preserve"> </w:t>
            </w:r>
            <w:r w:rsidRPr="00722204">
              <w:rPr>
                <w:rFonts w:ascii="Arial" w:hAnsi="Arial" w:cs="Arial"/>
                <w:sz w:val="24"/>
                <w:szCs w:val="24"/>
                <w:lang w:val="az-Latn-AZ"/>
              </w:rPr>
              <w:t>Endogen antimikrob peptidin (AMP) orqanizmin</w:t>
            </w:r>
            <w:r w:rsidRPr="00722204">
              <w:rPr>
                <w:rFonts w:ascii="Arial" w:hAnsi="Arial" w:cs="Arial"/>
                <w:b/>
                <w:sz w:val="24"/>
                <w:szCs w:val="24"/>
                <w:lang w:val="az-Latn-AZ"/>
              </w:rPr>
              <w:t xml:space="preserve"> </w:t>
            </w:r>
            <w:r w:rsidRPr="00722204">
              <w:rPr>
                <w:rFonts w:ascii="Arial" w:hAnsi="Arial" w:cs="Arial"/>
                <w:sz w:val="24"/>
                <w:szCs w:val="24"/>
                <w:lang w:val="az-Latn-AZ"/>
              </w:rPr>
              <w:t>hücüeyrələrinə</w:t>
            </w:r>
            <w:r w:rsidRPr="00722204">
              <w:rPr>
                <w:rFonts w:ascii="Arial" w:hAnsi="Arial" w:cs="Arial"/>
                <w:sz w:val="28"/>
                <w:szCs w:val="28"/>
                <w:lang w:val="az-Latn-AZ"/>
              </w:rPr>
              <w:t xml:space="preserve"> </w:t>
            </w:r>
            <w:r w:rsidRPr="00722204">
              <w:rPr>
                <w:rFonts w:ascii="Arial" w:hAnsi="Arial" w:cs="Arial"/>
                <w:sz w:val="24"/>
                <w:szCs w:val="24"/>
                <w:lang w:val="az-Latn-AZ"/>
              </w:rPr>
              <w:t xml:space="preserve">göstərdiyi təsiri və sitokin statusunun öyrənilməsi sepsisin yenidogulmuşlarda və vaxtindan qabaq doğulmuşlarda yarana biləcək ağirliq dərəcəsni müəyyən etməyə imkan verəcək. Sepsisli uşaqlar arasında düzgün diaqnozun qoyulması xəstəliyin profilaktika və müalicə taktikasinin, həmcinin yenidoğulmuşların sonrakı dövrlərdə müalicə kursunun effekliyini müəyyənləşdirmək üçün imkanlar açacaqdır. </w:t>
            </w:r>
          </w:p>
          <w:p w:rsidR="003D215B" w:rsidRPr="00244C65" w:rsidRDefault="003D215B" w:rsidP="00685812">
            <w:pPr>
              <w:jc w:val="center"/>
              <w:rPr>
                <w:rFonts w:ascii="Arial" w:hAnsi="Arial" w:cs="Arial"/>
                <w:b/>
                <w:sz w:val="28"/>
                <w:szCs w:val="28"/>
                <w:lang w:val="az-Latn-AZ"/>
              </w:rPr>
            </w:pPr>
          </w:p>
        </w:tc>
      </w:tr>
      <w:tr w:rsidR="003D215B" w:rsidRPr="000068D6" w:rsidTr="00E10029">
        <w:tc>
          <w:tcPr>
            <w:tcW w:w="9782" w:type="dxa"/>
            <w:vAlign w:val="center"/>
          </w:tcPr>
          <w:p w:rsidR="003D215B" w:rsidRPr="00A76E40" w:rsidRDefault="003D215B" w:rsidP="00E10029">
            <w:pPr>
              <w:jc w:val="both"/>
              <w:rPr>
                <w:rFonts w:ascii="Arial" w:hAnsi="Arial" w:cs="Arial"/>
                <w:sz w:val="24"/>
                <w:szCs w:val="24"/>
                <w:lang w:val="az-Latn-AZ"/>
              </w:rPr>
            </w:pPr>
            <w:r w:rsidRPr="0067443D">
              <w:rPr>
                <w:rFonts w:ascii="Arial" w:hAnsi="Arial" w:cs="Arial"/>
                <w:b/>
                <w:sz w:val="28"/>
                <w:szCs w:val="28"/>
                <w:lang w:val="az-Latn-AZ"/>
              </w:rPr>
              <w:t>Elmi-praktiki əhəmiyyəti:</w:t>
            </w:r>
            <w:r>
              <w:rPr>
                <w:rFonts w:ascii="Arial" w:hAnsi="Arial" w:cs="Arial"/>
                <w:sz w:val="24"/>
                <w:szCs w:val="24"/>
                <w:lang w:val="az-Latn-AZ"/>
              </w:rPr>
              <w:t xml:space="preserve"> </w:t>
            </w:r>
            <w:r w:rsidRPr="00A76E40">
              <w:rPr>
                <w:rFonts w:ascii="Arial" w:hAnsi="Arial" w:cs="Arial"/>
                <w:sz w:val="24"/>
                <w:szCs w:val="24"/>
                <w:lang w:val="az-Latn-AZ"/>
              </w:rPr>
              <w:t>Endogen antimikrob peptidin (AMP) orqanizmin hücüeyrələrinə göstərdiyi təsiri və sitokin statusunun öyrənilməsi sepsisin yenidogulmuşlarda və vaxtindan qabaq doğulmuşlarda yarana biləcək ağirliq dərəcəsni müəyyən etməyə imkan verəcək. Sepsisli uşaqlar arasında düzgün diaqnozun qoyulması xəstəliyin profilaktika və müalicə taktikasinin, həmcinin yenidoğulmuşların sonrakı dövrlərdə müalicə kursunun effekliyini müəyyənləşdirmək üçün imkanlar açacaqdır.</w:t>
            </w:r>
          </w:p>
          <w:p w:rsidR="003D215B" w:rsidRPr="00A6450A" w:rsidRDefault="003D215B" w:rsidP="00E10029">
            <w:pPr>
              <w:jc w:val="both"/>
              <w:rPr>
                <w:rFonts w:ascii="Calibri" w:hAnsi="Calibri" w:cs="Calibri"/>
                <w:sz w:val="28"/>
                <w:szCs w:val="28"/>
                <w:lang w:val="az-Latn-AZ"/>
              </w:rPr>
            </w:pPr>
          </w:p>
        </w:tc>
      </w:tr>
      <w:tr w:rsidR="003D215B" w:rsidRPr="000068D6" w:rsidTr="003D215B">
        <w:tc>
          <w:tcPr>
            <w:tcW w:w="9782" w:type="dxa"/>
            <w:vAlign w:val="center"/>
          </w:tcPr>
          <w:p w:rsidR="003D215B" w:rsidRPr="00A76E40" w:rsidRDefault="003D215B" w:rsidP="00E10029">
            <w:pPr>
              <w:rPr>
                <w:rFonts w:ascii="Arial" w:hAnsi="Arial" w:cs="Arial"/>
                <w:sz w:val="24"/>
                <w:szCs w:val="24"/>
                <w:lang w:val="az-Latn-AZ"/>
              </w:rPr>
            </w:pPr>
            <w:r w:rsidRPr="0067443D">
              <w:rPr>
                <w:rFonts w:ascii="Arial" w:hAnsi="Arial" w:cs="Arial"/>
                <w:b/>
                <w:sz w:val="28"/>
                <w:szCs w:val="28"/>
                <w:lang w:val="az-Latn-AZ"/>
              </w:rPr>
              <w:t>Obyektiv</w:t>
            </w:r>
            <w:r w:rsidR="00E10029">
              <w:rPr>
                <w:rFonts w:ascii="Arial" w:hAnsi="Arial" w:cs="Arial"/>
                <w:b/>
                <w:sz w:val="28"/>
                <w:szCs w:val="28"/>
                <w:lang w:val="az-Latn-AZ"/>
              </w:rPr>
              <w:t xml:space="preserve"> </w:t>
            </w:r>
            <w:r w:rsidRPr="0067443D">
              <w:rPr>
                <w:rFonts w:ascii="Arial" w:hAnsi="Arial" w:cs="Arial"/>
                <w:b/>
                <w:sz w:val="28"/>
                <w:szCs w:val="28"/>
                <w:lang w:val="az-Latn-AZ"/>
              </w:rPr>
              <w:t>(material)</w:t>
            </w:r>
            <w:r>
              <w:rPr>
                <w:rFonts w:ascii="Arial" w:hAnsi="Arial" w:cs="Arial"/>
                <w:b/>
                <w:sz w:val="28"/>
                <w:szCs w:val="28"/>
                <w:lang w:val="az-Latn-AZ"/>
              </w:rPr>
              <w:t>:</w:t>
            </w:r>
            <w:r w:rsidR="006D2377">
              <w:rPr>
                <w:rFonts w:ascii="Arial" w:hAnsi="Arial" w:cs="Arial"/>
                <w:b/>
                <w:sz w:val="28"/>
                <w:szCs w:val="28"/>
                <w:lang w:val="az-Latn-AZ"/>
              </w:rPr>
              <w:t xml:space="preserve"> </w:t>
            </w:r>
            <w:r w:rsidRPr="00A76E40">
              <w:rPr>
                <w:rFonts w:ascii="Arial" w:hAnsi="Arial" w:cs="Arial"/>
                <w:sz w:val="24"/>
                <w:szCs w:val="24"/>
                <w:lang w:val="az-Latn-AZ"/>
              </w:rPr>
              <w:t>Yenidoğulan və vaxtından qabaq doğulanların venoz qanı.</w:t>
            </w:r>
          </w:p>
          <w:p w:rsidR="003D215B" w:rsidRPr="00A76E40" w:rsidRDefault="003D215B" w:rsidP="00A76E40">
            <w:pPr>
              <w:jc w:val="both"/>
              <w:rPr>
                <w:rFonts w:ascii="Arial" w:hAnsi="Arial" w:cs="Arial"/>
                <w:sz w:val="24"/>
                <w:szCs w:val="24"/>
                <w:lang w:val="az-Latn-AZ"/>
              </w:rPr>
            </w:pPr>
          </w:p>
        </w:tc>
      </w:tr>
      <w:tr w:rsidR="003D215B" w:rsidRPr="000068D6" w:rsidTr="003D215B">
        <w:tc>
          <w:tcPr>
            <w:tcW w:w="9782" w:type="dxa"/>
            <w:vAlign w:val="center"/>
          </w:tcPr>
          <w:p w:rsidR="003D215B" w:rsidRPr="00A76E40" w:rsidRDefault="003D215B" w:rsidP="00E10029">
            <w:pPr>
              <w:rPr>
                <w:rFonts w:ascii="Arial" w:hAnsi="Arial" w:cs="Arial"/>
                <w:sz w:val="24"/>
                <w:szCs w:val="24"/>
                <w:lang w:val="az-Latn-AZ"/>
              </w:rPr>
            </w:pPr>
            <w:r w:rsidRPr="0067443D">
              <w:rPr>
                <w:rFonts w:ascii="Arial" w:hAnsi="Arial" w:cs="Arial"/>
                <w:b/>
                <w:sz w:val="28"/>
                <w:szCs w:val="28"/>
                <w:lang w:val="az-Latn-AZ"/>
              </w:rPr>
              <w:t>Daxil etmə</w:t>
            </w:r>
            <w:r w:rsidR="00E10029">
              <w:rPr>
                <w:rFonts w:ascii="Arial" w:hAnsi="Arial" w:cs="Arial"/>
                <w:b/>
                <w:sz w:val="28"/>
                <w:szCs w:val="28"/>
                <w:lang w:val="az-Latn-AZ"/>
              </w:rPr>
              <w:t xml:space="preserve"> k</w:t>
            </w:r>
            <w:r w:rsidRPr="0067443D">
              <w:rPr>
                <w:rFonts w:ascii="Arial" w:hAnsi="Arial" w:cs="Arial"/>
                <w:b/>
                <w:sz w:val="28"/>
                <w:szCs w:val="28"/>
                <w:lang w:val="az-Latn-AZ"/>
              </w:rPr>
              <w:t>riteriyaları</w:t>
            </w:r>
            <w:r w:rsidRPr="0067443D">
              <w:rPr>
                <w:rFonts w:ascii="Arial" w:hAnsi="Arial" w:cs="Arial"/>
                <w:b/>
                <w:sz w:val="24"/>
                <w:szCs w:val="24"/>
                <w:lang w:val="az-Latn-AZ"/>
              </w:rPr>
              <w:t>:</w:t>
            </w:r>
            <w:r w:rsidR="006D2377">
              <w:rPr>
                <w:rFonts w:ascii="Arial" w:hAnsi="Arial" w:cs="Arial"/>
                <w:b/>
                <w:sz w:val="24"/>
                <w:szCs w:val="24"/>
                <w:lang w:val="az-Latn-AZ"/>
              </w:rPr>
              <w:t xml:space="preserve"> </w:t>
            </w:r>
            <w:r w:rsidRPr="00A76E40">
              <w:rPr>
                <w:rFonts w:ascii="Arial" w:hAnsi="Arial" w:cs="Arial"/>
                <w:sz w:val="24"/>
                <w:szCs w:val="24"/>
                <w:lang w:val="az-Latn-AZ"/>
              </w:rPr>
              <w:t>Yenidoğulan və vaxtından qabaq doğulanların venoz qanı.</w:t>
            </w:r>
          </w:p>
          <w:p w:rsidR="003D215B" w:rsidRPr="00A76E40" w:rsidRDefault="003D215B" w:rsidP="00A76E40">
            <w:pPr>
              <w:jc w:val="both"/>
              <w:rPr>
                <w:rFonts w:ascii="Arial" w:hAnsi="Arial" w:cs="Arial"/>
                <w:sz w:val="24"/>
                <w:szCs w:val="24"/>
                <w:lang w:val="az-Latn-AZ"/>
              </w:rPr>
            </w:pPr>
          </w:p>
        </w:tc>
      </w:tr>
      <w:tr w:rsidR="003D215B" w:rsidRPr="000068D6" w:rsidTr="003D215B">
        <w:tc>
          <w:tcPr>
            <w:tcW w:w="9782" w:type="dxa"/>
            <w:vAlign w:val="center"/>
          </w:tcPr>
          <w:p w:rsidR="003D215B" w:rsidRPr="00A76E40" w:rsidRDefault="003D215B" w:rsidP="00E10029">
            <w:pPr>
              <w:rPr>
                <w:rFonts w:ascii="Arial" w:hAnsi="Arial" w:cs="Arial"/>
                <w:sz w:val="24"/>
                <w:szCs w:val="24"/>
                <w:lang w:val="az-Latn-AZ"/>
              </w:rPr>
            </w:pPr>
            <w:r w:rsidRPr="0067443D">
              <w:rPr>
                <w:rFonts w:ascii="Arial" w:hAnsi="Arial" w:cs="Arial"/>
                <w:b/>
                <w:sz w:val="28"/>
                <w:szCs w:val="28"/>
                <w:lang w:val="az-Latn-AZ"/>
              </w:rPr>
              <w:t>Çıxarma</w:t>
            </w:r>
            <w:r w:rsidR="00E10029">
              <w:rPr>
                <w:rFonts w:ascii="Arial" w:hAnsi="Arial" w:cs="Arial"/>
                <w:b/>
                <w:sz w:val="28"/>
                <w:szCs w:val="28"/>
                <w:lang w:val="az-Latn-AZ"/>
              </w:rPr>
              <w:t xml:space="preserve"> k</w:t>
            </w:r>
            <w:r w:rsidRPr="0067443D">
              <w:rPr>
                <w:rFonts w:ascii="Arial" w:hAnsi="Arial" w:cs="Arial"/>
                <w:b/>
                <w:sz w:val="28"/>
                <w:szCs w:val="28"/>
                <w:lang w:val="az-Latn-AZ"/>
              </w:rPr>
              <w:t>riteriyaları:</w:t>
            </w:r>
            <w:r w:rsidRPr="00A76E40">
              <w:rPr>
                <w:rFonts w:ascii="Arial" w:hAnsi="Arial" w:cs="Arial"/>
                <w:sz w:val="24"/>
                <w:szCs w:val="24"/>
                <w:lang w:val="az-Latn-AZ"/>
              </w:rPr>
              <w:t xml:space="preserve"> Immunoferment və biokimyəvi üsulla alinmış nəticələrin müqayisə edilməsi.</w:t>
            </w:r>
          </w:p>
          <w:p w:rsidR="003D215B" w:rsidRPr="00A76E40" w:rsidRDefault="003D215B" w:rsidP="00A76E40">
            <w:pPr>
              <w:jc w:val="both"/>
              <w:rPr>
                <w:rFonts w:ascii="Arial" w:hAnsi="Arial" w:cs="Arial"/>
                <w:sz w:val="24"/>
                <w:szCs w:val="24"/>
                <w:lang w:val="az-Latn-AZ"/>
              </w:rPr>
            </w:pPr>
          </w:p>
        </w:tc>
      </w:tr>
      <w:tr w:rsidR="003D215B" w:rsidRPr="000068D6" w:rsidTr="003D215B">
        <w:tc>
          <w:tcPr>
            <w:tcW w:w="9782" w:type="dxa"/>
          </w:tcPr>
          <w:p w:rsidR="003D215B" w:rsidRPr="00A76E40" w:rsidRDefault="003D215B" w:rsidP="00336AEC">
            <w:pPr>
              <w:jc w:val="both"/>
              <w:rPr>
                <w:rFonts w:ascii="Arial" w:hAnsi="Arial" w:cs="Arial"/>
                <w:sz w:val="24"/>
                <w:szCs w:val="24"/>
                <w:lang w:val="az-Latn-AZ"/>
              </w:rPr>
            </w:pPr>
            <w:r>
              <w:rPr>
                <w:rFonts w:ascii="Arial" w:hAnsi="Arial" w:cs="Arial"/>
                <w:sz w:val="24"/>
                <w:szCs w:val="24"/>
                <w:lang w:val="az-Latn-AZ"/>
              </w:rPr>
              <w:t xml:space="preserve"> </w:t>
            </w:r>
            <w:r w:rsidRPr="008A61BE">
              <w:rPr>
                <w:rFonts w:ascii="Arial" w:hAnsi="Arial" w:cs="Arial"/>
                <w:b/>
                <w:sz w:val="28"/>
                <w:szCs w:val="28"/>
                <w:lang w:val="az-Latn-AZ"/>
              </w:rPr>
              <w:t>Metodlar</w:t>
            </w:r>
            <w:r w:rsidRPr="008A61BE">
              <w:rPr>
                <w:rFonts w:ascii="Arial" w:hAnsi="Arial" w:cs="Arial"/>
                <w:b/>
                <w:sz w:val="24"/>
                <w:szCs w:val="24"/>
                <w:lang w:val="az-Latn-AZ"/>
              </w:rPr>
              <w:t>:</w:t>
            </w:r>
            <w:r w:rsidR="006D2377">
              <w:rPr>
                <w:rFonts w:ascii="Arial" w:hAnsi="Arial" w:cs="Arial"/>
                <w:b/>
                <w:sz w:val="24"/>
                <w:szCs w:val="24"/>
                <w:lang w:val="az-Latn-AZ"/>
              </w:rPr>
              <w:t xml:space="preserve"> </w:t>
            </w:r>
            <w:r w:rsidRPr="006F65A0">
              <w:rPr>
                <w:rFonts w:ascii="Arial" w:hAnsi="Arial" w:cs="Arial"/>
                <w:sz w:val="24"/>
                <w:szCs w:val="24"/>
                <w:lang w:val="az-Latn-AZ"/>
              </w:rPr>
              <w:t>Yenidoğulan və vaxtından qabaq doğulanlan sepsisli uşaqlarda AMP-</w:t>
            </w:r>
            <w:r w:rsidR="00336AEC">
              <w:rPr>
                <w:rFonts w:ascii="Arial" w:hAnsi="Arial" w:cs="Arial"/>
                <w:sz w:val="24"/>
                <w:szCs w:val="24"/>
                <w:lang w:val="az-Latn-AZ"/>
              </w:rPr>
              <w:t>Difenzinlər</w:t>
            </w:r>
            <w:r w:rsidRPr="006F65A0">
              <w:rPr>
                <w:rFonts w:ascii="Arial" w:hAnsi="Arial" w:cs="Arial"/>
                <w:sz w:val="24"/>
                <w:szCs w:val="24"/>
                <w:lang w:val="az-Latn-AZ"/>
              </w:rPr>
              <w:t>, Endotoksinlər</w:t>
            </w:r>
            <w:r>
              <w:rPr>
                <w:rFonts w:ascii="Arial" w:hAnsi="Arial" w:cs="Arial"/>
                <w:sz w:val="24"/>
                <w:szCs w:val="24"/>
                <w:lang w:val="az-Latn-AZ"/>
              </w:rPr>
              <w:t>,</w:t>
            </w:r>
            <w:r w:rsidR="006D2377">
              <w:rPr>
                <w:rFonts w:ascii="Arial" w:hAnsi="Arial" w:cs="Arial"/>
                <w:sz w:val="24"/>
                <w:szCs w:val="24"/>
                <w:lang w:val="az-Latn-AZ"/>
              </w:rPr>
              <w:t xml:space="preserve"> </w:t>
            </w:r>
            <w:r w:rsidRPr="006F65A0">
              <w:rPr>
                <w:rFonts w:ascii="Arial" w:hAnsi="Arial" w:cs="Arial"/>
                <w:sz w:val="24"/>
                <w:szCs w:val="24"/>
                <w:lang w:val="az-Latn-AZ"/>
              </w:rPr>
              <w:t>(İL-6, İL-8) öyrəniləcək.</w:t>
            </w:r>
          </w:p>
        </w:tc>
      </w:tr>
      <w:tr w:rsidR="00E10029" w:rsidRPr="000068D6" w:rsidTr="003D215B">
        <w:tc>
          <w:tcPr>
            <w:tcW w:w="9782" w:type="dxa"/>
            <w:vAlign w:val="center"/>
          </w:tcPr>
          <w:p w:rsidR="00E10029" w:rsidRPr="00A6450A" w:rsidRDefault="00E10029" w:rsidP="00E10029">
            <w:pPr>
              <w:rPr>
                <w:rFonts w:ascii="Calibri" w:hAnsi="Calibri" w:cs="Calibri"/>
                <w:sz w:val="28"/>
                <w:szCs w:val="28"/>
                <w:lang w:val="az-Latn-AZ"/>
              </w:rPr>
            </w:pPr>
            <w:r w:rsidRPr="008A61BE">
              <w:rPr>
                <w:rFonts w:ascii="Arial" w:hAnsi="Arial" w:cs="Arial"/>
                <w:b/>
                <w:sz w:val="28"/>
                <w:szCs w:val="28"/>
                <w:lang w:val="az-Latn-AZ"/>
              </w:rPr>
              <w:t>Əsas və  nəzarət qrupları</w:t>
            </w:r>
            <w:r w:rsidRPr="008A61BE">
              <w:rPr>
                <w:rFonts w:ascii="Calibri" w:hAnsi="Calibri" w:cs="Calibri"/>
                <w:b/>
                <w:sz w:val="28"/>
                <w:szCs w:val="28"/>
                <w:lang w:val="az-Latn-AZ"/>
              </w:rPr>
              <w:t>:</w:t>
            </w:r>
            <w:r>
              <w:rPr>
                <w:rFonts w:ascii="Calibri" w:hAnsi="Calibri" w:cs="Calibri"/>
                <w:b/>
                <w:sz w:val="28"/>
                <w:szCs w:val="28"/>
                <w:lang w:val="az-Latn-AZ"/>
              </w:rPr>
              <w:t xml:space="preserve"> </w:t>
            </w:r>
            <w:r w:rsidRPr="006F65A0">
              <w:rPr>
                <w:rFonts w:ascii="Calibri" w:hAnsi="Calibri" w:cs="Calibri"/>
                <w:sz w:val="28"/>
                <w:szCs w:val="28"/>
                <w:lang w:val="az-Latn-AZ"/>
              </w:rPr>
              <w:t>Yenidoğulan və vaxtından qabaq doğulanlan sepsisli uşaqlar.</w:t>
            </w:r>
          </w:p>
        </w:tc>
      </w:tr>
      <w:tr w:rsidR="003D215B" w:rsidRPr="000068D6" w:rsidTr="003D215B">
        <w:tc>
          <w:tcPr>
            <w:tcW w:w="9782" w:type="dxa"/>
          </w:tcPr>
          <w:p w:rsidR="003D215B" w:rsidRPr="00A76E40" w:rsidRDefault="003D215B" w:rsidP="00AF5D84">
            <w:pPr>
              <w:jc w:val="both"/>
              <w:rPr>
                <w:rFonts w:ascii="Arial" w:hAnsi="Arial" w:cs="Arial"/>
                <w:sz w:val="24"/>
                <w:szCs w:val="24"/>
                <w:lang w:val="az-Latn-AZ"/>
              </w:rPr>
            </w:pPr>
            <w:r>
              <w:rPr>
                <w:rFonts w:ascii="Arial" w:hAnsi="Arial" w:cs="Arial"/>
                <w:sz w:val="24"/>
                <w:szCs w:val="24"/>
                <w:lang w:val="az-Latn-AZ"/>
              </w:rPr>
              <w:t xml:space="preserve"> </w:t>
            </w:r>
            <w:r w:rsidRPr="004655A5">
              <w:rPr>
                <w:rFonts w:ascii="Arial" w:hAnsi="Arial" w:cs="Arial"/>
                <w:b/>
                <w:sz w:val="28"/>
                <w:szCs w:val="28"/>
                <w:lang w:val="az-Latn-AZ"/>
              </w:rPr>
              <w:t>Əsas qiymətləndirmə kriteriyası:</w:t>
            </w:r>
            <w:r w:rsidRPr="00A76E40">
              <w:rPr>
                <w:rFonts w:ascii="Arial" w:hAnsi="Arial" w:cs="Arial"/>
                <w:sz w:val="24"/>
                <w:szCs w:val="24"/>
                <w:lang w:val="az-Latn-AZ"/>
              </w:rPr>
              <w:t xml:space="preserve"> Yenidoğulan və vaxtından qabaq doğulanlan sepsisli uşaqlarda AMP-</w:t>
            </w:r>
            <w:r w:rsidR="00336AEC">
              <w:rPr>
                <w:rFonts w:ascii="Arial" w:hAnsi="Arial" w:cs="Arial"/>
                <w:sz w:val="24"/>
                <w:szCs w:val="24"/>
                <w:lang w:val="az-Latn-AZ"/>
              </w:rPr>
              <w:t>Difenzinlər</w:t>
            </w:r>
            <w:r w:rsidRPr="00A76E40">
              <w:rPr>
                <w:rFonts w:ascii="Arial" w:hAnsi="Arial" w:cs="Arial"/>
                <w:sz w:val="24"/>
                <w:szCs w:val="24"/>
                <w:lang w:val="az-Latn-AZ"/>
              </w:rPr>
              <w:t>, Endotoksinlər</w:t>
            </w:r>
            <w:r>
              <w:rPr>
                <w:rFonts w:ascii="Arial" w:hAnsi="Arial" w:cs="Arial"/>
                <w:sz w:val="24"/>
                <w:szCs w:val="24"/>
                <w:lang w:val="az-Latn-AZ"/>
              </w:rPr>
              <w:t>,</w:t>
            </w:r>
            <w:r w:rsidR="006D2377">
              <w:rPr>
                <w:rFonts w:ascii="Arial" w:hAnsi="Arial" w:cs="Arial"/>
                <w:sz w:val="24"/>
                <w:szCs w:val="24"/>
                <w:lang w:val="az-Latn-AZ"/>
              </w:rPr>
              <w:t xml:space="preserve"> </w:t>
            </w:r>
            <w:r w:rsidRPr="00A76E40">
              <w:rPr>
                <w:rFonts w:ascii="Arial" w:hAnsi="Arial" w:cs="Arial"/>
                <w:sz w:val="24"/>
                <w:szCs w:val="24"/>
                <w:lang w:val="az-Latn-AZ"/>
              </w:rPr>
              <w:t>(İL-6, İL-8) öyrəniləcək.</w:t>
            </w:r>
          </w:p>
          <w:p w:rsidR="003D215B" w:rsidRPr="00A76E40" w:rsidRDefault="003D215B" w:rsidP="00AF5D84">
            <w:pPr>
              <w:jc w:val="both"/>
              <w:rPr>
                <w:rFonts w:ascii="Arial" w:hAnsi="Arial" w:cs="Arial"/>
                <w:sz w:val="24"/>
                <w:szCs w:val="24"/>
                <w:lang w:val="az-Latn-AZ"/>
              </w:rPr>
            </w:pPr>
          </w:p>
        </w:tc>
      </w:tr>
      <w:tr w:rsidR="003D215B" w:rsidRPr="000068D6" w:rsidTr="003D215B">
        <w:tc>
          <w:tcPr>
            <w:tcW w:w="9782" w:type="dxa"/>
            <w:vAlign w:val="center"/>
          </w:tcPr>
          <w:p w:rsidR="003D215B" w:rsidRPr="00A76E40" w:rsidRDefault="003D215B" w:rsidP="006D2377">
            <w:pPr>
              <w:rPr>
                <w:rFonts w:ascii="Arial" w:hAnsi="Arial" w:cs="Arial"/>
                <w:sz w:val="24"/>
                <w:szCs w:val="24"/>
                <w:lang w:val="az-Latn-AZ"/>
              </w:rPr>
            </w:pPr>
            <w:r w:rsidRPr="004655A5">
              <w:rPr>
                <w:rFonts w:ascii="Arial" w:hAnsi="Arial" w:cs="Arial"/>
                <w:b/>
                <w:sz w:val="28"/>
                <w:szCs w:val="28"/>
                <w:lang w:val="az-Latn-AZ"/>
              </w:rPr>
              <w:t>Əlavə qiymətləndirmə kriteriyası</w:t>
            </w:r>
            <w:r w:rsidRPr="004655A5">
              <w:rPr>
                <w:rFonts w:ascii="Arial" w:hAnsi="Arial" w:cs="Arial"/>
                <w:b/>
                <w:sz w:val="24"/>
                <w:szCs w:val="24"/>
                <w:lang w:val="az-Latn-AZ"/>
              </w:rPr>
              <w:t>:</w:t>
            </w:r>
            <w:r w:rsidR="006D2377">
              <w:rPr>
                <w:rFonts w:ascii="Arial" w:hAnsi="Arial" w:cs="Arial"/>
                <w:b/>
                <w:sz w:val="24"/>
                <w:szCs w:val="24"/>
                <w:lang w:val="az-Latn-AZ"/>
              </w:rPr>
              <w:t xml:space="preserve"> </w:t>
            </w:r>
            <w:r w:rsidRPr="00A76E40">
              <w:rPr>
                <w:rFonts w:ascii="Arial" w:hAnsi="Arial" w:cs="Arial"/>
                <w:sz w:val="24"/>
                <w:szCs w:val="24"/>
                <w:lang w:val="az-Latn-AZ"/>
              </w:rPr>
              <w:t>Yenidoğulan və vaxtından qabaq doğulanlan sepsisli uşaqlar.</w:t>
            </w:r>
          </w:p>
          <w:p w:rsidR="003D215B" w:rsidRPr="00A76E40" w:rsidRDefault="003D215B" w:rsidP="00AF5D84">
            <w:pPr>
              <w:jc w:val="center"/>
              <w:rPr>
                <w:rFonts w:ascii="Arial" w:hAnsi="Arial" w:cs="Arial"/>
                <w:sz w:val="24"/>
                <w:szCs w:val="24"/>
                <w:lang w:val="az-Latn-AZ"/>
              </w:rPr>
            </w:pPr>
          </w:p>
        </w:tc>
      </w:tr>
      <w:tr w:rsidR="003D215B" w:rsidRPr="000068D6" w:rsidTr="003D215B">
        <w:tc>
          <w:tcPr>
            <w:tcW w:w="9782" w:type="dxa"/>
          </w:tcPr>
          <w:p w:rsidR="003D215B" w:rsidRPr="00A76E40" w:rsidRDefault="003D215B" w:rsidP="00A76E40">
            <w:pPr>
              <w:jc w:val="both"/>
              <w:rPr>
                <w:rFonts w:ascii="Arial" w:hAnsi="Arial" w:cs="Arial"/>
                <w:sz w:val="24"/>
                <w:szCs w:val="24"/>
                <w:lang w:val="az-Latn-AZ"/>
              </w:rPr>
            </w:pPr>
            <w:r w:rsidRPr="004655A5">
              <w:rPr>
                <w:rFonts w:ascii="Arial" w:hAnsi="Arial" w:cs="Arial"/>
                <w:b/>
                <w:sz w:val="28"/>
                <w:szCs w:val="28"/>
                <w:lang w:val="az-Latn-AZ"/>
              </w:rPr>
              <w:t>Statistik və riyazi işləmələr</w:t>
            </w:r>
            <w:r w:rsidRPr="004655A5">
              <w:rPr>
                <w:rFonts w:ascii="Arial" w:hAnsi="Arial" w:cs="Arial"/>
                <w:b/>
                <w:sz w:val="24"/>
                <w:szCs w:val="24"/>
                <w:lang w:val="az-Latn-AZ"/>
              </w:rPr>
              <w:t>:</w:t>
            </w:r>
            <w:r w:rsidR="00E10029">
              <w:rPr>
                <w:rFonts w:ascii="Arial" w:hAnsi="Arial" w:cs="Arial"/>
                <w:b/>
                <w:sz w:val="24"/>
                <w:szCs w:val="24"/>
                <w:lang w:val="az-Latn-AZ"/>
              </w:rPr>
              <w:t xml:space="preserve"> </w:t>
            </w:r>
            <w:r w:rsidRPr="00A76E40">
              <w:rPr>
                <w:rFonts w:ascii="Arial" w:hAnsi="Arial" w:cs="Arial"/>
                <w:sz w:val="24"/>
                <w:szCs w:val="24"/>
                <w:lang w:val="az-Latn-AZ"/>
              </w:rPr>
              <w:t>Statistik və riyazi işləmələr elektron cədvəl EXCEL elektron cədvəli vasitəsi ilə aparılacaq</w:t>
            </w:r>
          </w:p>
        </w:tc>
      </w:tr>
      <w:tr w:rsidR="003D215B" w:rsidRPr="000068D6" w:rsidTr="003D215B">
        <w:tc>
          <w:tcPr>
            <w:tcW w:w="9782" w:type="dxa"/>
          </w:tcPr>
          <w:p w:rsidR="003D215B" w:rsidRPr="00623C9B" w:rsidRDefault="003D215B" w:rsidP="00A76E40">
            <w:pPr>
              <w:jc w:val="both"/>
              <w:rPr>
                <w:rFonts w:ascii="Arial" w:hAnsi="Arial" w:cs="Arial"/>
                <w:sz w:val="24"/>
                <w:szCs w:val="24"/>
                <w:lang w:val="az-Latn-AZ"/>
              </w:rPr>
            </w:pPr>
            <w:r w:rsidRPr="00623C9B">
              <w:rPr>
                <w:rFonts w:ascii="Arial" w:hAnsi="Arial" w:cs="Arial"/>
                <w:sz w:val="24"/>
                <w:szCs w:val="24"/>
                <w:lang w:val="az-Latn-AZ"/>
              </w:rPr>
              <w:t xml:space="preserve">   </w:t>
            </w:r>
            <w:r w:rsidRPr="004655A5">
              <w:rPr>
                <w:rFonts w:ascii="Arial" w:hAnsi="Arial" w:cs="Arial"/>
                <w:b/>
                <w:sz w:val="28"/>
                <w:szCs w:val="28"/>
                <w:lang w:val="az-Latn-AZ"/>
              </w:rPr>
              <w:t>Maddi və texniki imkanlar</w:t>
            </w:r>
            <w:r w:rsidRPr="004655A5">
              <w:rPr>
                <w:rFonts w:ascii="Arial" w:hAnsi="Arial" w:cs="Arial"/>
                <w:b/>
                <w:sz w:val="24"/>
                <w:szCs w:val="24"/>
                <w:lang w:val="az-Latn-AZ"/>
              </w:rPr>
              <w:t>:</w:t>
            </w:r>
            <w:r w:rsidR="00E10029">
              <w:rPr>
                <w:rFonts w:ascii="Arial" w:hAnsi="Arial" w:cs="Arial"/>
                <w:b/>
                <w:sz w:val="24"/>
                <w:szCs w:val="24"/>
                <w:lang w:val="az-Latn-AZ"/>
              </w:rPr>
              <w:t xml:space="preserve"> </w:t>
            </w:r>
            <w:r w:rsidRPr="00623C9B">
              <w:rPr>
                <w:rFonts w:ascii="Arial" w:hAnsi="Arial" w:cs="Arial"/>
                <w:sz w:val="24"/>
                <w:szCs w:val="24"/>
                <w:lang w:val="az-Latn-AZ"/>
              </w:rPr>
              <w:t>Elmi-tədqiqat işi K.Y. Fərəcova adına Elmi-Tədqiqat</w:t>
            </w:r>
            <w:r w:rsidRPr="00623C9B">
              <w:rPr>
                <w:rFonts w:ascii="Arial" w:hAnsi="Arial" w:cs="Arial"/>
                <w:b/>
                <w:bCs/>
                <w:sz w:val="24"/>
                <w:szCs w:val="24"/>
                <w:lang w:val="az-Latn-AZ"/>
              </w:rPr>
              <w:t xml:space="preserve"> </w:t>
            </w:r>
            <w:r w:rsidRPr="00623C9B">
              <w:rPr>
                <w:rFonts w:ascii="Arial" w:hAnsi="Arial" w:cs="Arial"/>
                <w:sz w:val="24"/>
                <w:szCs w:val="24"/>
                <w:lang w:val="az-Latn-AZ"/>
              </w:rPr>
              <w:t>Pediatriya  İnstitutunun “Yenidoğulanların anesteziologiya, reanimasiya və intensiv terapiya” şöbəsində, “Vaxtından əvvəl doğulan uşaqlararın patologiyası” şöbəsində, laborator müayinələr isə Elmi-Tədqiqat Pediatriya İnstitutunun Elmi diaqnostik tədqiqatlar laboratoriyasında Almaniya istehsalı olan tam avtomat “El</w:t>
            </w:r>
            <w:r w:rsidR="00513943">
              <w:rPr>
                <w:rFonts w:ascii="Arial" w:hAnsi="Arial" w:cs="Arial"/>
                <w:sz w:val="24"/>
                <w:szCs w:val="24"/>
                <w:lang w:val="az-Latn-AZ"/>
              </w:rPr>
              <w:t>a</w:t>
            </w:r>
            <w:r w:rsidRPr="00623C9B">
              <w:rPr>
                <w:rFonts w:ascii="Arial" w:hAnsi="Arial" w:cs="Arial"/>
                <w:sz w:val="24"/>
                <w:szCs w:val="24"/>
                <w:lang w:val="az-Latn-AZ"/>
              </w:rPr>
              <w:t>ysis Uno” tipli İFA analizatorunda aparılması planlaşdırılır.</w:t>
            </w:r>
          </w:p>
          <w:p w:rsidR="003D215B" w:rsidRPr="00A76E40" w:rsidRDefault="003D215B" w:rsidP="000452E4">
            <w:pPr>
              <w:jc w:val="center"/>
              <w:rPr>
                <w:rFonts w:ascii="Arial" w:hAnsi="Arial" w:cs="Arial"/>
                <w:sz w:val="24"/>
                <w:szCs w:val="24"/>
                <w:lang w:val="az-Latn-AZ"/>
              </w:rPr>
            </w:pPr>
          </w:p>
        </w:tc>
      </w:tr>
      <w:tr w:rsidR="006D2377" w:rsidRPr="000068D6" w:rsidTr="003D215B">
        <w:tc>
          <w:tcPr>
            <w:tcW w:w="9782" w:type="dxa"/>
          </w:tcPr>
          <w:p w:rsidR="00E10029" w:rsidRPr="00A76E40" w:rsidRDefault="00E10029" w:rsidP="00E10029">
            <w:pPr>
              <w:jc w:val="both"/>
              <w:rPr>
                <w:rFonts w:ascii="Arial" w:hAnsi="Arial" w:cs="Arial"/>
                <w:sz w:val="24"/>
                <w:szCs w:val="24"/>
                <w:lang w:val="az-Latn-AZ"/>
              </w:rPr>
            </w:pPr>
            <w:r w:rsidRPr="004655A5">
              <w:rPr>
                <w:rFonts w:ascii="Arial" w:hAnsi="Arial" w:cs="Arial"/>
                <w:b/>
                <w:sz w:val="28"/>
                <w:szCs w:val="28"/>
                <w:lang w:val="az-Latn-AZ"/>
              </w:rPr>
              <w:t>Tədqiqatın yerinə yetiriləcəyi yer:</w:t>
            </w:r>
            <w:r w:rsidRPr="00A76E40">
              <w:rPr>
                <w:rFonts w:ascii="Arial" w:hAnsi="Arial" w:cs="Arial"/>
                <w:sz w:val="24"/>
                <w:szCs w:val="24"/>
                <w:lang w:val="az-Latn-AZ"/>
              </w:rPr>
              <w:t xml:space="preserve"> K.Y.Fərəcova   adına  Elmi-Tədqiqat  Pediatriya  İnstitutunun  Elmi-Diaqnostik Tədqiqatlar  Laboratoriyasında keciriləcək.</w:t>
            </w:r>
          </w:p>
          <w:p w:rsidR="006D2377" w:rsidRPr="00623C9B" w:rsidRDefault="006D2377" w:rsidP="00A76E40">
            <w:pPr>
              <w:jc w:val="both"/>
              <w:rPr>
                <w:rFonts w:ascii="Arial" w:hAnsi="Arial" w:cs="Arial"/>
                <w:sz w:val="24"/>
                <w:szCs w:val="24"/>
                <w:lang w:val="az-Latn-AZ"/>
              </w:rPr>
            </w:pPr>
          </w:p>
        </w:tc>
      </w:tr>
      <w:tr w:rsidR="003D215B" w:rsidRPr="00686F96" w:rsidTr="003D215B">
        <w:trPr>
          <w:trHeight w:val="145"/>
        </w:trPr>
        <w:tc>
          <w:tcPr>
            <w:tcW w:w="9782" w:type="dxa"/>
          </w:tcPr>
          <w:p w:rsidR="003D215B" w:rsidRPr="00A76E40" w:rsidRDefault="003D215B" w:rsidP="00E10029">
            <w:pPr>
              <w:rPr>
                <w:rFonts w:ascii="Arial" w:hAnsi="Arial" w:cs="Arial"/>
                <w:sz w:val="24"/>
                <w:szCs w:val="24"/>
                <w:lang w:val="az-Latn-AZ"/>
              </w:rPr>
            </w:pPr>
            <w:r w:rsidRPr="004655A5">
              <w:rPr>
                <w:rFonts w:ascii="Arial" w:hAnsi="Arial" w:cs="Arial"/>
                <w:b/>
                <w:sz w:val="28"/>
                <w:szCs w:val="28"/>
                <w:lang w:val="az-Latn-AZ"/>
              </w:rPr>
              <w:t>İşin müddəti</w:t>
            </w:r>
            <w:r w:rsidRPr="004655A5">
              <w:rPr>
                <w:rFonts w:ascii="Arial" w:hAnsi="Arial" w:cs="Arial"/>
                <w:b/>
                <w:sz w:val="24"/>
                <w:szCs w:val="24"/>
                <w:lang w:val="az-Latn-AZ"/>
              </w:rPr>
              <w:t>:</w:t>
            </w:r>
            <w:r w:rsidR="00E10029">
              <w:rPr>
                <w:rFonts w:ascii="Arial" w:hAnsi="Arial" w:cs="Arial"/>
                <w:b/>
                <w:sz w:val="24"/>
                <w:szCs w:val="24"/>
                <w:lang w:val="az-Latn-AZ"/>
              </w:rPr>
              <w:t xml:space="preserve"> </w:t>
            </w:r>
            <w:r w:rsidRPr="00A76E40">
              <w:rPr>
                <w:rFonts w:ascii="Arial" w:hAnsi="Arial" w:cs="Arial"/>
                <w:sz w:val="24"/>
                <w:szCs w:val="24"/>
                <w:lang w:val="az-Latn-AZ"/>
              </w:rPr>
              <w:t>2019-2022</w:t>
            </w:r>
            <w:r w:rsidR="00E10029">
              <w:rPr>
                <w:rFonts w:ascii="Arial" w:hAnsi="Arial" w:cs="Arial"/>
                <w:sz w:val="24"/>
                <w:szCs w:val="24"/>
                <w:lang w:val="az-Latn-AZ"/>
              </w:rPr>
              <w:t>-</w:t>
            </w:r>
            <w:r w:rsidRPr="00A76E40">
              <w:rPr>
                <w:rFonts w:ascii="Arial" w:hAnsi="Arial" w:cs="Arial"/>
                <w:sz w:val="24"/>
                <w:szCs w:val="24"/>
                <w:lang w:val="az-Latn-AZ"/>
              </w:rPr>
              <w:t>ci illər.</w:t>
            </w:r>
          </w:p>
        </w:tc>
      </w:tr>
      <w:tr w:rsidR="003D215B" w:rsidRPr="000068D6" w:rsidTr="00E2491F">
        <w:trPr>
          <w:trHeight w:val="5814"/>
        </w:trPr>
        <w:tc>
          <w:tcPr>
            <w:tcW w:w="9782" w:type="dxa"/>
          </w:tcPr>
          <w:p w:rsidR="003D215B" w:rsidRPr="00A76E40" w:rsidRDefault="003D215B" w:rsidP="000452E4">
            <w:pPr>
              <w:spacing w:line="276" w:lineRule="auto"/>
              <w:rPr>
                <w:rFonts w:ascii="Arial" w:hAnsi="Arial" w:cs="Arial"/>
                <w:sz w:val="24"/>
                <w:szCs w:val="24"/>
                <w:lang w:val="az-Latn-AZ"/>
              </w:rPr>
            </w:pPr>
            <w:r w:rsidRPr="004655A5">
              <w:rPr>
                <w:rFonts w:ascii="Arial" w:hAnsi="Arial" w:cs="Arial"/>
                <w:b/>
                <w:sz w:val="28"/>
                <w:szCs w:val="28"/>
                <w:lang w:val="az-Latn-AZ"/>
              </w:rPr>
              <w:t>İşin mərhələləri</w:t>
            </w:r>
            <w:r w:rsidRPr="004655A5">
              <w:rPr>
                <w:rFonts w:ascii="Arial" w:hAnsi="Arial" w:cs="Arial"/>
                <w:b/>
                <w:bCs/>
                <w:sz w:val="24"/>
                <w:szCs w:val="24"/>
                <w:lang w:val="az-Latn-AZ"/>
              </w:rPr>
              <w:t>:</w:t>
            </w:r>
            <w:r w:rsidR="00E10029">
              <w:rPr>
                <w:rFonts w:ascii="Arial" w:hAnsi="Arial" w:cs="Arial"/>
                <w:b/>
                <w:bCs/>
                <w:sz w:val="24"/>
                <w:szCs w:val="24"/>
                <w:lang w:val="az-Latn-AZ"/>
              </w:rPr>
              <w:t xml:space="preserve"> </w:t>
            </w:r>
            <w:r w:rsidRPr="00A76E40">
              <w:rPr>
                <w:rFonts w:ascii="Arial" w:hAnsi="Arial" w:cs="Arial"/>
                <w:b/>
                <w:bCs/>
                <w:sz w:val="24"/>
                <w:szCs w:val="24"/>
                <w:lang w:val="az-Latn-AZ"/>
              </w:rPr>
              <w:t xml:space="preserve">Fəsil l. Ədəbiyyat icmalı. </w:t>
            </w:r>
          </w:p>
          <w:p w:rsidR="003D215B" w:rsidRPr="00A76E40" w:rsidRDefault="003D215B" w:rsidP="000452E4">
            <w:pPr>
              <w:spacing w:line="276" w:lineRule="auto"/>
              <w:rPr>
                <w:rFonts w:ascii="Arial" w:hAnsi="Arial" w:cs="Arial"/>
                <w:sz w:val="24"/>
                <w:szCs w:val="24"/>
                <w:lang w:val="az-Latn-AZ"/>
              </w:rPr>
            </w:pPr>
            <w:r w:rsidRPr="00A76E40">
              <w:rPr>
                <w:rFonts w:ascii="Arial" w:hAnsi="Arial" w:cs="Arial"/>
                <w:sz w:val="24"/>
                <w:szCs w:val="24"/>
                <w:lang w:val="az-Latn-AZ"/>
              </w:rPr>
              <w:t xml:space="preserve">1.1. YS uşaqların qan gösrəricilərinin xüsusiyyətləri; </w:t>
            </w:r>
          </w:p>
          <w:p w:rsidR="003D215B" w:rsidRPr="00A76E40" w:rsidRDefault="003D215B" w:rsidP="000452E4">
            <w:pPr>
              <w:spacing w:line="276" w:lineRule="auto"/>
              <w:rPr>
                <w:rFonts w:ascii="Arial" w:hAnsi="Arial" w:cs="Arial"/>
                <w:sz w:val="24"/>
                <w:szCs w:val="24"/>
                <w:lang w:val="az-Latn-AZ"/>
              </w:rPr>
            </w:pPr>
            <w:r w:rsidRPr="00A76E40">
              <w:rPr>
                <w:rFonts w:ascii="Arial" w:hAnsi="Arial" w:cs="Arial"/>
                <w:sz w:val="24"/>
                <w:szCs w:val="24"/>
                <w:lang w:val="az-Latn-AZ"/>
              </w:rPr>
              <w:t>1.2. YS uşaqların AMP-LAL testi, Endotoksinlər</w:t>
            </w:r>
            <w:r>
              <w:rPr>
                <w:rFonts w:ascii="Arial" w:hAnsi="Arial" w:cs="Arial"/>
                <w:sz w:val="24"/>
                <w:szCs w:val="24"/>
                <w:lang w:val="az-Latn-AZ"/>
              </w:rPr>
              <w:t xml:space="preserve">,BPl, </w:t>
            </w:r>
            <w:r w:rsidRPr="00A76E40">
              <w:rPr>
                <w:rFonts w:ascii="Arial" w:hAnsi="Arial" w:cs="Arial"/>
                <w:sz w:val="24"/>
                <w:szCs w:val="24"/>
                <w:lang w:val="az-Latn-AZ"/>
              </w:rPr>
              <w:t xml:space="preserve">İL-6,İL-8 göstəricilırinin xüsusiyyıtləri; </w:t>
            </w:r>
          </w:p>
          <w:p w:rsidR="003D215B" w:rsidRPr="00A76E40" w:rsidRDefault="003D215B" w:rsidP="000452E4">
            <w:pPr>
              <w:spacing w:line="276" w:lineRule="auto"/>
              <w:rPr>
                <w:rFonts w:ascii="Arial" w:hAnsi="Arial" w:cs="Arial"/>
                <w:sz w:val="24"/>
                <w:szCs w:val="24"/>
                <w:lang w:val="az-Latn-AZ"/>
              </w:rPr>
            </w:pPr>
            <w:r w:rsidRPr="00A76E40">
              <w:rPr>
                <w:rFonts w:ascii="Arial" w:hAnsi="Arial" w:cs="Arial"/>
                <w:sz w:val="24"/>
                <w:szCs w:val="24"/>
                <w:lang w:val="az-Latn-AZ"/>
              </w:rPr>
              <w:t xml:space="preserve">1.3. YS uşaqların qaraciyər qöstəricilərindən ALAT, ASAT, qələvi fosfataza, ümumu və birləşmiş bilirubin qöstəricilərinin fərqi. </w:t>
            </w:r>
          </w:p>
          <w:p w:rsidR="003D215B" w:rsidRPr="00E2491F" w:rsidRDefault="003D215B" w:rsidP="000452E4">
            <w:pPr>
              <w:spacing w:line="276" w:lineRule="auto"/>
              <w:rPr>
                <w:rFonts w:ascii="Arial" w:hAnsi="Arial" w:cs="Arial"/>
                <w:sz w:val="28"/>
                <w:szCs w:val="28"/>
                <w:lang w:val="en-US"/>
              </w:rPr>
            </w:pPr>
            <w:r w:rsidRPr="00E2491F">
              <w:rPr>
                <w:rFonts w:ascii="Arial" w:hAnsi="Arial" w:cs="Arial"/>
                <w:b/>
                <w:bCs/>
                <w:sz w:val="28"/>
                <w:szCs w:val="28"/>
                <w:lang w:val="az-Latn-AZ"/>
              </w:rPr>
              <w:t>Fəsil ll.Tədqiqatların material və metodları.</w:t>
            </w:r>
            <w:r w:rsidRPr="00E2491F">
              <w:rPr>
                <w:rFonts w:ascii="Arial" w:hAnsi="Arial" w:cs="Arial"/>
                <w:sz w:val="28"/>
                <w:szCs w:val="28"/>
                <w:lang w:val="en-US"/>
              </w:rPr>
              <w:t xml:space="preserve"> </w:t>
            </w:r>
          </w:p>
          <w:p w:rsidR="003D215B" w:rsidRPr="002A54E8" w:rsidRDefault="003D215B" w:rsidP="000452E4">
            <w:pPr>
              <w:spacing w:line="276" w:lineRule="auto"/>
              <w:rPr>
                <w:rFonts w:ascii="Arial" w:hAnsi="Arial" w:cs="Arial"/>
                <w:sz w:val="24"/>
                <w:szCs w:val="24"/>
                <w:lang w:val="en-US"/>
              </w:rPr>
            </w:pPr>
            <w:r w:rsidRPr="00A76E40">
              <w:rPr>
                <w:rFonts w:ascii="Arial" w:hAnsi="Arial" w:cs="Arial"/>
                <w:sz w:val="24"/>
                <w:szCs w:val="24"/>
                <w:lang w:val="az-Latn-AZ"/>
              </w:rPr>
              <w:t>2.1. Yenidoğulanların ümumi xarakteristikası;</w:t>
            </w:r>
            <w:r w:rsidRPr="002A54E8">
              <w:rPr>
                <w:rFonts w:ascii="Arial" w:hAnsi="Arial" w:cs="Arial"/>
                <w:sz w:val="24"/>
                <w:szCs w:val="24"/>
                <w:lang w:val="en-US"/>
              </w:rPr>
              <w:t xml:space="preserve"> </w:t>
            </w:r>
          </w:p>
          <w:p w:rsidR="003D215B" w:rsidRPr="00A76E40" w:rsidRDefault="003D215B" w:rsidP="000452E4">
            <w:pPr>
              <w:spacing w:line="276" w:lineRule="auto"/>
              <w:rPr>
                <w:rFonts w:ascii="Arial" w:hAnsi="Arial" w:cs="Arial"/>
                <w:sz w:val="24"/>
                <w:szCs w:val="24"/>
                <w:lang w:val="en-US"/>
              </w:rPr>
            </w:pPr>
            <w:r w:rsidRPr="00A76E40">
              <w:rPr>
                <w:rFonts w:ascii="Arial" w:hAnsi="Arial" w:cs="Arial"/>
                <w:sz w:val="24"/>
                <w:szCs w:val="24"/>
                <w:lang w:val="az-Latn-AZ"/>
              </w:rPr>
              <w:t>2.2. İmmunoferment və biokimyəvi müayinə üsullar;</w:t>
            </w:r>
            <w:r w:rsidRPr="00A76E40">
              <w:rPr>
                <w:rFonts w:ascii="Arial" w:hAnsi="Arial" w:cs="Arial"/>
                <w:sz w:val="24"/>
                <w:szCs w:val="24"/>
                <w:lang w:val="en-US"/>
              </w:rPr>
              <w:t xml:space="preserve"> </w:t>
            </w:r>
          </w:p>
          <w:p w:rsidR="003D215B" w:rsidRPr="00A76E40" w:rsidRDefault="003D215B" w:rsidP="00212B4F">
            <w:pPr>
              <w:spacing w:line="276" w:lineRule="auto"/>
              <w:rPr>
                <w:rFonts w:ascii="Arial" w:hAnsi="Arial" w:cs="Arial"/>
                <w:sz w:val="24"/>
                <w:szCs w:val="24"/>
                <w:lang w:val="en-US"/>
              </w:rPr>
            </w:pPr>
            <w:r w:rsidRPr="00A76E40">
              <w:rPr>
                <w:rFonts w:ascii="Arial" w:hAnsi="Arial" w:cs="Arial"/>
                <w:sz w:val="24"/>
                <w:szCs w:val="24"/>
                <w:lang w:val="az-Latn-AZ"/>
              </w:rPr>
              <w:t xml:space="preserve">2.3. Yenidoğulanların və yarımcıq dogulanlarınin qanında AMP-LAL testi, endotoksinlər, </w:t>
            </w:r>
            <w:r>
              <w:rPr>
                <w:rFonts w:ascii="Arial" w:hAnsi="Arial" w:cs="Arial"/>
                <w:sz w:val="24"/>
                <w:szCs w:val="24"/>
                <w:lang w:val="az-Latn-AZ"/>
              </w:rPr>
              <w:t>BPl,</w:t>
            </w:r>
            <w:r w:rsidRPr="00A76E40">
              <w:rPr>
                <w:rFonts w:ascii="Arial" w:hAnsi="Arial" w:cs="Arial"/>
                <w:sz w:val="24"/>
                <w:szCs w:val="24"/>
                <w:lang w:val="az-Latn-AZ"/>
              </w:rPr>
              <w:t xml:space="preserve"> sitokin statusu, İL-6,  İL-8-in immunoferment üsulu ilə təyin edilmısi;</w:t>
            </w:r>
            <w:r w:rsidRPr="00A76E40">
              <w:rPr>
                <w:rFonts w:ascii="Arial" w:hAnsi="Arial" w:cs="Arial"/>
                <w:sz w:val="24"/>
                <w:szCs w:val="24"/>
                <w:lang w:val="en-US"/>
              </w:rPr>
              <w:t xml:space="preserve"> </w:t>
            </w:r>
          </w:p>
          <w:p w:rsidR="003D215B" w:rsidRPr="00A76E40" w:rsidRDefault="003D215B" w:rsidP="000452E4">
            <w:pPr>
              <w:spacing w:line="276" w:lineRule="auto"/>
              <w:rPr>
                <w:rFonts w:ascii="Arial" w:hAnsi="Arial" w:cs="Arial"/>
                <w:sz w:val="24"/>
                <w:szCs w:val="24"/>
                <w:lang w:val="en-US"/>
              </w:rPr>
            </w:pPr>
            <w:r w:rsidRPr="00A76E40">
              <w:rPr>
                <w:rFonts w:ascii="Arial" w:hAnsi="Arial" w:cs="Arial"/>
                <w:sz w:val="24"/>
                <w:szCs w:val="24"/>
                <w:lang w:val="az-Latn-AZ"/>
              </w:rPr>
              <w:t>2.4. Yenidoğulanlar və yarımcıq dogulanlar arasında sepsisin yayılma tezliyinin müəyyən edilməsi.</w:t>
            </w:r>
            <w:r w:rsidRPr="00A76E40">
              <w:rPr>
                <w:rFonts w:ascii="Arial" w:hAnsi="Arial" w:cs="Arial"/>
                <w:sz w:val="24"/>
                <w:szCs w:val="24"/>
                <w:lang w:val="en-US"/>
              </w:rPr>
              <w:t xml:space="preserve"> </w:t>
            </w:r>
          </w:p>
          <w:p w:rsidR="003D215B" w:rsidRPr="00E2491F" w:rsidRDefault="003D215B" w:rsidP="000452E4">
            <w:pPr>
              <w:spacing w:line="276" w:lineRule="auto"/>
              <w:rPr>
                <w:rFonts w:ascii="Arial" w:hAnsi="Arial" w:cs="Arial"/>
                <w:sz w:val="28"/>
                <w:szCs w:val="28"/>
                <w:lang w:val="en-US"/>
              </w:rPr>
            </w:pPr>
            <w:r w:rsidRPr="00E2491F">
              <w:rPr>
                <w:rFonts w:ascii="Arial" w:hAnsi="Arial" w:cs="Arial"/>
                <w:b/>
                <w:bCs/>
                <w:sz w:val="28"/>
                <w:szCs w:val="28"/>
                <w:lang w:val="az-Latn-AZ"/>
              </w:rPr>
              <w:t>Fəsil lll.  alınmış nəticələr.</w:t>
            </w:r>
            <w:r w:rsidRPr="00E2491F">
              <w:rPr>
                <w:rFonts w:ascii="Arial" w:hAnsi="Arial" w:cs="Arial"/>
                <w:sz w:val="28"/>
                <w:szCs w:val="28"/>
                <w:lang w:val="en-US"/>
              </w:rPr>
              <w:t xml:space="preserve"> </w:t>
            </w:r>
          </w:p>
          <w:p w:rsidR="003D215B" w:rsidRPr="00A76E40" w:rsidRDefault="003D215B" w:rsidP="000452E4">
            <w:pPr>
              <w:spacing w:line="276" w:lineRule="auto"/>
              <w:rPr>
                <w:rFonts w:ascii="Arial" w:hAnsi="Arial" w:cs="Arial"/>
                <w:sz w:val="24"/>
                <w:szCs w:val="24"/>
                <w:lang w:val="en-US"/>
              </w:rPr>
            </w:pPr>
            <w:r w:rsidRPr="00A76E40">
              <w:rPr>
                <w:rFonts w:ascii="Arial" w:hAnsi="Arial" w:cs="Arial"/>
                <w:sz w:val="24"/>
                <w:szCs w:val="24"/>
                <w:lang w:val="az-Latn-AZ"/>
              </w:rPr>
              <w:t>3.1. Nəzarət qrupunda alinan nəticələr;</w:t>
            </w:r>
            <w:r w:rsidRPr="00A76E40">
              <w:rPr>
                <w:rFonts w:ascii="Arial" w:hAnsi="Arial" w:cs="Arial"/>
                <w:sz w:val="24"/>
                <w:szCs w:val="24"/>
                <w:lang w:val="en-US"/>
              </w:rPr>
              <w:t xml:space="preserve"> </w:t>
            </w:r>
          </w:p>
          <w:p w:rsidR="003D215B" w:rsidRPr="00A76E40" w:rsidRDefault="003D215B" w:rsidP="000452E4">
            <w:pPr>
              <w:spacing w:line="276" w:lineRule="auto"/>
              <w:rPr>
                <w:rFonts w:ascii="Arial" w:hAnsi="Arial" w:cs="Arial"/>
                <w:sz w:val="24"/>
                <w:szCs w:val="24"/>
                <w:lang w:val="en-US"/>
              </w:rPr>
            </w:pPr>
            <w:r w:rsidRPr="00A76E40">
              <w:rPr>
                <w:rFonts w:ascii="Arial" w:hAnsi="Arial" w:cs="Arial"/>
                <w:sz w:val="24"/>
                <w:szCs w:val="24"/>
                <w:lang w:val="az-Latn-AZ"/>
              </w:rPr>
              <w:t>3.2. Yenidoğulanlar və yarımcıq dogulan sepsisli uşaqlarda biokimyəvi qöstəricilərin təyini;</w:t>
            </w:r>
            <w:r w:rsidRPr="00A76E40">
              <w:rPr>
                <w:rFonts w:ascii="Arial" w:hAnsi="Arial" w:cs="Arial"/>
                <w:sz w:val="24"/>
                <w:szCs w:val="24"/>
                <w:lang w:val="en-US"/>
              </w:rPr>
              <w:t xml:space="preserve"> </w:t>
            </w:r>
          </w:p>
          <w:p w:rsidR="003D215B" w:rsidRPr="00A76E40" w:rsidRDefault="003D215B" w:rsidP="000452E4">
            <w:pPr>
              <w:spacing w:line="276" w:lineRule="auto"/>
              <w:rPr>
                <w:rFonts w:ascii="Arial" w:hAnsi="Arial" w:cs="Arial"/>
                <w:sz w:val="24"/>
                <w:szCs w:val="24"/>
                <w:lang w:val="en-US"/>
              </w:rPr>
            </w:pPr>
            <w:r w:rsidRPr="00A76E40">
              <w:rPr>
                <w:rFonts w:ascii="Arial" w:hAnsi="Arial" w:cs="Arial"/>
                <w:sz w:val="24"/>
                <w:szCs w:val="24"/>
                <w:lang w:val="az-Latn-AZ"/>
              </w:rPr>
              <w:t xml:space="preserve">3.3. Sepsisli uşaqlarda qaraciyər testlərinin təyini; </w:t>
            </w:r>
          </w:p>
          <w:p w:rsidR="003D215B" w:rsidRPr="00A76E40" w:rsidRDefault="003D215B" w:rsidP="000452E4">
            <w:pPr>
              <w:spacing w:line="276" w:lineRule="auto"/>
              <w:rPr>
                <w:rFonts w:ascii="Arial" w:hAnsi="Arial" w:cs="Arial"/>
                <w:sz w:val="24"/>
                <w:szCs w:val="24"/>
                <w:lang w:val="en-US"/>
              </w:rPr>
            </w:pPr>
            <w:r w:rsidRPr="00A76E40">
              <w:rPr>
                <w:rFonts w:ascii="Arial" w:hAnsi="Arial" w:cs="Arial"/>
                <w:sz w:val="24"/>
                <w:szCs w:val="24"/>
                <w:lang w:val="az-Latn-AZ"/>
              </w:rPr>
              <w:t>3.4. Erkən və gecikmiş sepsisli uşaqlarda  biokimyəvi göstəricilərin  müqayisə edilməsi.</w:t>
            </w:r>
            <w:r w:rsidRPr="00A76E40">
              <w:rPr>
                <w:rFonts w:ascii="Arial" w:hAnsi="Arial" w:cs="Arial"/>
                <w:sz w:val="24"/>
                <w:szCs w:val="24"/>
                <w:lang w:val="en-US"/>
              </w:rPr>
              <w:t xml:space="preserve"> </w:t>
            </w:r>
          </w:p>
          <w:p w:rsidR="003D215B" w:rsidRPr="000452E4" w:rsidRDefault="003D215B" w:rsidP="00561AA4">
            <w:pPr>
              <w:spacing w:line="276" w:lineRule="auto"/>
              <w:rPr>
                <w:rFonts w:ascii="Arial" w:hAnsi="Arial" w:cs="Arial"/>
                <w:sz w:val="28"/>
                <w:szCs w:val="28"/>
                <w:lang w:val="en-US"/>
              </w:rPr>
            </w:pPr>
          </w:p>
        </w:tc>
      </w:tr>
      <w:tr w:rsidR="003D215B" w:rsidRPr="004655A5" w:rsidTr="003D215B">
        <w:tc>
          <w:tcPr>
            <w:tcW w:w="9782" w:type="dxa"/>
          </w:tcPr>
          <w:p w:rsidR="00327111" w:rsidRDefault="00327111" w:rsidP="008E017A">
            <w:pPr>
              <w:jc w:val="center"/>
              <w:rPr>
                <w:rFonts w:ascii="Arial" w:hAnsi="Arial" w:cs="Arial"/>
                <w:b/>
                <w:bCs/>
                <w:sz w:val="28"/>
                <w:szCs w:val="28"/>
              </w:rPr>
            </w:pPr>
            <w:r w:rsidRPr="00327111">
              <w:rPr>
                <w:rFonts w:ascii="Arial" w:hAnsi="Arial" w:cs="Arial"/>
                <w:b/>
                <w:bCs/>
                <w:sz w:val="28"/>
                <w:szCs w:val="28"/>
                <w:lang w:val="az-Latn-AZ"/>
              </w:rPr>
              <w:t>Ədəbiyyat</w:t>
            </w:r>
          </w:p>
          <w:p w:rsidR="008E017A" w:rsidRPr="008E017A" w:rsidRDefault="008E017A" w:rsidP="008E017A">
            <w:pPr>
              <w:jc w:val="center"/>
              <w:rPr>
                <w:rFonts w:ascii="Arial" w:hAnsi="Arial" w:cs="Arial"/>
                <w:sz w:val="16"/>
                <w:szCs w:val="16"/>
              </w:rPr>
            </w:pPr>
          </w:p>
          <w:p w:rsidR="00291182" w:rsidRPr="008E017A" w:rsidRDefault="004D36D0" w:rsidP="00FA3A7D">
            <w:pPr>
              <w:numPr>
                <w:ilvl w:val="0"/>
                <w:numId w:val="4"/>
              </w:numPr>
              <w:tabs>
                <w:tab w:val="clear" w:pos="720"/>
                <w:tab w:val="left" w:pos="460"/>
              </w:tabs>
              <w:ind w:hanging="686"/>
              <w:jc w:val="both"/>
              <w:rPr>
                <w:rFonts w:ascii="Arial" w:hAnsi="Arial" w:cs="Arial"/>
                <w:sz w:val="24"/>
                <w:szCs w:val="24"/>
              </w:rPr>
            </w:pPr>
            <w:r w:rsidRPr="008E017A">
              <w:rPr>
                <w:rFonts w:ascii="Arial" w:hAnsi="Arial" w:cs="Arial"/>
                <w:sz w:val="24"/>
                <w:szCs w:val="24"/>
              </w:rPr>
              <w:t>Издательство «Перо», 2017. — 240 с.— </w:t>
            </w:r>
            <w:r w:rsidRPr="008E017A">
              <w:rPr>
                <w:rFonts w:ascii="Arial" w:hAnsi="Arial" w:cs="Arial"/>
                <w:sz w:val="24"/>
                <w:szCs w:val="24"/>
                <w:lang w:val="en-US"/>
              </w:rPr>
              <w:t>ISBN 87978-5-906909-22-0</w:t>
            </w:r>
            <w:r w:rsidRPr="008E017A">
              <w:rPr>
                <w:rFonts w:ascii="Arial" w:hAnsi="Arial" w:cs="Arial"/>
                <w:sz w:val="24"/>
                <w:szCs w:val="24"/>
              </w:rPr>
              <w:t xml:space="preserve">. </w:t>
            </w:r>
          </w:p>
          <w:p w:rsidR="00291182" w:rsidRPr="008E017A" w:rsidRDefault="004D36D0" w:rsidP="00737B20">
            <w:pPr>
              <w:numPr>
                <w:ilvl w:val="0"/>
                <w:numId w:val="4"/>
              </w:numPr>
              <w:tabs>
                <w:tab w:val="clear" w:pos="720"/>
                <w:tab w:val="left" w:pos="460"/>
              </w:tabs>
              <w:ind w:left="460" w:hanging="426"/>
              <w:jc w:val="both"/>
              <w:rPr>
                <w:rFonts w:ascii="Arial" w:hAnsi="Arial" w:cs="Arial"/>
                <w:sz w:val="24"/>
                <w:szCs w:val="24"/>
              </w:rPr>
            </w:pPr>
            <w:r w:rsidRPr="008E017A">
              <w:rPr>
                <w:rFonts w:ascii="Arial" w:hAnsi="Arial" w:cs="Arial"/>
                <w:sz w:val="24"/>
                <w:szCs w:val="24"/>
              </w:rPr>
              <w:t>Яковлев М.Ю. </w:t>
            </w:r>
            <w:proofErr w:type="spellStart"/>
            <w:r w:rsidRPr="008E017A">
              <w:rPr>
                <w:rFonts w:ascii="Arial" w:hAnsi="Arial" w:cs="Arial"/>
                <w:sz w:val="24"/>
                <w:szCs w:val="24"/>
              </w:rPr>
              <w:t>Дерматовенерология</w:t>
            </w:r>
            <w:proofErr w:type="spellEnd"/>
            <w:r w:rsidRPr="008E017A">
              <w:rPr>
                <w:rFonts w:ascii="Arial" w:hAnsi="Arial" w:cs="Arial"/>
                <w:sz w:val="24"/>
                <w:szCs w:val="24"/>
              </w:rPr>
              <w:t>. Национальное руководство/ Скрипкин Ю.К.</w:t>
            </w:r>
            <w:r w:rsidR="00EB5D82">
              <w:rPr>
                <w:rFonts w:ascii="Arial" w:hAnsi="Arial" w:cs="Arial"/>
                <w:sz w:val="24"/>
                <w:szCs w:val="24"/>
                <w:lang w:val="az-Latn-AZ"/>
              </w:rPr>
              <w:t>,</w:t>
            </w:r>
            <w:r w:rsidRPr="008E017A">
              <w:rPr>
                <w:rFonts w:ascii="Arial" w:hAnsi="Arial" w:cs="Arial"/>
                <w:sz w:val="24"/>
                <w:szCs w:val="24"/>
              </w:rPr>
              <w:t xml:space="preserve"> </w:t>
            </w:r>
            <w:r w:rsidR="00737B20">
              <w:rPr>
                <w:rFonts w:ascii="Arial" w:hAnsi="Arial" w:cs="Arial"/>
                <w:sz w:val="24"/>
                <w:szCs w:val="24"/>
              </w:rPr>
              <w:t xml:space="preserve"> </w:t>
            </w:r>
            <w:r w:rsidR="00EB5D82">
              <w:rPr>
                <w:rFonts w:ascii="Arial" w:hAnsi="Arial" w:cs="Arial"/>
                <w:sz w:val="24"/>
                <w:szCs w:val="24"/>
              </w:rPr>
              <w:t>Бутов Ю.С., Иванова О.Л.</w:t>
            </w:r>
            <w:r w:rsidRPr="008E017A">
              <w:rPr>
                <w:rFonts w:ascii="Arial" w:hAnsi="Arial" w:cs="Arial"/>
                <w:sz w:val="24"/>
                <w:szCs w:val="24"/>
              </w:rPr>
              <w:t> — М.: ГЭОТАР-Медиа, 2011. — С. 99-110. — 1052 с. — </w:t>
            </w:r>
            <w:r w:rsidRPr="008E017A">
              <w:rPr>
                <w:rFonts w:ascii="Arial" w:hAnsi="Arial" w:cs="Arial"/>
                <w:sz w:val="24"/>
                <w:szCs w:val="24"/>
                <w:lang w:val="az-Latn-AZ"/>
              </w:rPr>
              <w:t>İSBN</w:t>
            </w:r>
            <w:r w:rsidR="00EB5D82">
              <w:rPr>
                <w:rFonts w:ascii="Arial" w:hAnsi="Arial" w:cs="Arial"/>
                <w:sz w:val="24"/>
                <w:szCs w:val="24"/>
                <w:lang w:val="az-Latn-AZ"/>
              </w:rPr>
              <w:t xml:space="preserve"> </w:t>
            </w:r>
            <w:r w:rsidRPr="008E017A">
              <w:rPr>
                <w:rFonts w:ascii="Arial" w:hAnsi="Arial" w:cs="Arial"/>
                <w:sz w:val="24"/>
                <w:szCs w:val="24"/>
                <w:lang w:val="az-Latn-AZ"/>
              </w:rPr>
              <w:t>978-59704-2305-9.</w:t>
            </w:r>
            <w:r w:rsidRPr="008E017A">
              <w:rPr>
                <w:rFonts w:ascii="Arial" w:hAnsi="Arial" w:cs="Arial"/>
                <w:sz w:val="24"/>
                <w:szCs w:val="24"/>
              </w:rPr>
              <w:t xml:space="preserve"> </w:t>
            </w:r>
          </w:p>
          <w:p w:rsidR="00291182" w:rsidRPr="008E017A" w:rsidRDefault="00C73E97" w:rsidP="00FA3A7D">
            <w:pPr>
              <w:tabs>
                <w:tab w:val="left" w:pos="34"/>
              </w:tabs>
              <w:ind w:left="360" w:hanging="326"/>
              <w:jc w:val="both"/>
              <w:rPr>
                <w:rFonts w:ascii="Arial" w:hAnsi="Arial" w:cs="Arial"/>
                <w:sz w:val="24"/>
                <w:szCs w:val="24"/>
              </w:rPr>
            </w:pPr>
            <w:r w:rsidRPr="008E017A">
              <w:rPr>
                <w:rFonts w:ascii="Arial" w:hAnsi="Arial" w:cs="Arial"/>
                <w:sz w:val="24"/>
                <w:szCs w:val="24"/>
                <w:lang w:val="az-Latn-AZ"/>
              </w:rPr>
              <w:t xml:space="preserve">3 . </w:t>
            </w:r>
            <w:r w:rsidR="004D36D0" w:rsidRPr="008E017A">
              <w:rPr>
                <w:rFonts w:ascii="Arial" w:hAnsi="Arial" w:cs="Arial"/>
                <w:sz w:val="24"/>
                <w:szCs w:val="24"/>
              </w:rPr>
              <w:t>Яковлев М.Ю. "</w:t>
            </w:r>
            <w:proofErr w:type="spellStart"/>
            <w:r w:rsidR="004D36D0" w:rsidRPr="008E017A">
              <w:rPr>
                <w:rFonts w:ascii="Arial" w:hAnsi="Arial" w:cs="Arial"/>
                <w:sz w:val="24"/>
                <w:szCs w:val="24"/>
              </w:rPr>
              <w:t>Эндотоксиновая</w:t>
            </w:r>
            <w:proofErr w:type="spellEnd"/>
            <w:r w:rsidR="004D36D0" w:rsidRPr="008E017A">
              <w:rPr>
                <w:rFonts w:ascii="Arial" w:hAnsi="Arial" w:cs="Arial"/>
                <w:sz w:val="24"/>
                <w:szCs w:val="24"/>
              </w:rPr>
              <w:t xml:space="preserve"> агрессия" как предболезнь или универсальный фактор патогенеза заболеваний и животных // Успехи современной биологии. — 2003. — Т. 123, № </w:t>
            </w:r>
            <w:r w:rsidR="004D36D0" w:rsidRPr="008E017A">
              <w:rPr>
                <w:rFonts w:ascii="Arial" w:hAnsi="Arial" w:cs="Arial"/>
                <w:sz w:val="24"/>
                <w:szCs w:val="24"/>
                <w:lang w:val="az-Latn-AZ"/>
              </w:rPr>
              <w:t xml:space="preserve"> </w:t>
            </w:r>
            <w:r w:rsidR="004D36D0" w:rsidRPr="008E017A">
              <w:rPr>
                <w:rFonts w:ascii="Arial" w:hAnsi="Arial" w:cs="Arial"/>
                <w:sz w:val="24"/>
                <w:szCs w:val="24"/>
              </w:rPr>
              <w:t>1. — С. 31-40.</w:t>
            </w:r>
            <w:hyperlink r:id="rId6" w:history="1">
              <w:r w:rsidR="004D36D0" w:rsidRPr="008E017A">
                <w:rPr>
                  <w:rStyle w:val="a4"/>
                  <w:rFonts w:ascii="Arial" w:hAnsi="Arial" w:cs="Arial"/>
                  <w:sz w:val="24"/>
                  <w:szCs w:val="24"/>
                </w:rPr>
                <w:t xml:space="preserve"> </w:t>
              </w:r>
            </w:hyperlink>
          </w:p>
          <w:p w:rsidR="00C73E97" w:rsidRPr="008E017A" w:rsidRDefault="00C73E97" w:rsidP="00FA3A7D">
            <w:pPr>
              <w:tabs>
                <w:tab w:val="left" w:pos="460"/>
              </w:tabs>
              <w:ind w:left="460" w:hanging="426"/>
              <w:jc w:val="both"/>
              <w:rPr>
                <w:rFonts w:ascii="Arial" w:hAnsi="Arial" w:cs="Arial"/>
                <w:sz w:val="24"/>
                <w:szCs w:val="24"/>
              </w:rPr>
            </w:pPr>
            <w:r w:rsidRPr="008E017A">
              <w:rPr>
                <w:rFonts w:ascii="Arial" w:hAnsi="Arial" w:cs="Arial"/>
                <w:sz w:val="24"/>
                <w:szCs w:val="24"/>
                <w:lang w:val="az-Latn-AZ"/>
              </w:rPr>
              <w:t>4.</w:t>
            </w:r>
            <w:r w:rsidRPr="008E017A">
              <w:rPr>
                <w:rFonts w:ascii="Arial" w:hAnsi="Arial" w:cs="Arial"/>
                <w:sz w:val="24"/>
                <w:szCs w:val="24"/>
              </w:rPr>
              <w:t xml:space="preserve"> Яковлев М.Ю. Элементы </w:t>
            </w:r>
            <w:proofErr w:type="spellStart"/>
            <w:r w:rsidRPr="008E017A">
              <w:rPr>
                <w:rFonts w:ascii="Arial" w:hAnsi="Arial" w:cs="Arial"/>
                <w:sz w:val="24"/>
                <w:szCs w:val="24"/>
              </w:rPr>
              <w:t>эндотоксиновой</w:t>
            </w:r>
            <w:proofErr w:type="spellEnd"/>
            <w:r w:rsidRPr="008E017A">
              <w:rPr>
                <w:rFonts w:ascii="Arial" w:hAnsi="Arial" w:cs="Arial"/>
                <w:sz w:val="24"/>
                <w:szCs w:val="24"/>
              </w:rPr>
              <w:t xml:space="preserve"> теории физиологии и патологии </w:t>
            </w:r>
            <w:r w:rsidR="00EB5D82">
              <w:rPr>
                <w:rFonts w:ascii="Arial" w:hAnsi="Arial" w:cs="Arial"/>
                <w:sz w:val="24"/>
                <w:szCs w:val="24"/>
              </w:rPr>
              <w:t xml:space="preserve">  </w:t>
            </w:r>
            <w:r w:rsidRPr="008E017A">
              <w:rPr>
                <w:rFonts w:ascii="Arial" w:hAnsi="Arial" w:cs="Arial"/>
                <w:sz w:val="24"/>
                <w:szCs w:val="24"/>
              </w:rPr>
              <w:t>человека // Физиология человека. — 2003. — Т. 29, № 4. — С. 98-109.</w:t>
            </w:r>
          </w:p>
          <w:p w:rsidR="00C73E97" w:rsidRPr="008E017A" w:rsidRDefault="00A019BB" w:rsidP="00FA3A7D">
            <w:pPr>
              <w:rPr>
                <w:rFonts w:ascii="Arial" w:hAnsi="Arial" w:cs="Arial"/>
                <w:sz w:val="24"/>
                <w:szCs w:val="24"/>
              </w:rPr>
            </w:pPr>
            <w:r>
              <w:rPr>
                <w:rFonts w:ascii="Arial" w:hAnsi="Arial" w:cs="Arial"/>
                <w:sz w:val="24"/>
                <w:szCs w:val="24"/>
              </w:rPr>
              <w:t xml:space="preserve">5. </w:t>
            </w:r>
            <w:r w:rsidR="00C73E97" w:rsidRPr="008E017A">
              <w:rPr>
                <w:rFonts w:ascii="Arial" w:hAnsi="Arial" w:cs="Arial"/>
                <w:sz w:val="24"/>
                <w:szCs w:val="24"/>
              </w:rPr>
              <w:t xml:space="preserve">Чернихова Е. А., </w:t>
            </w:r>
            <w:proofErr w:type="spellStart"/>
            <w:r w:rsidR="00C73E97" w:rsidRPr="008E017A">
              <w:rPr>
                <w:rFonts w:ascii="Arial" w:hAnsi="Arial" w:cs="Arial"/>
                <w:sz w:val="24"/>
                <w:szCs w:val="24"/>
              </w:rPr>
              <w:t>Аниховская</w:t>
            </w:r>
            <w:proofErr w:type="spellEnd"/>
            <w:r w:rsidR="00C73E97" w:rsidRPr="008E017A">
              <w:rPr>
                <w:rFonts w:ascii="Arial" w:hAnsi="Arial" w:cs="Arial"/>
                <w:sz w:val="24"/>
                <w:szCs w:val="24"/>
              </w:rPr>
              <w:t xml:space="preserve"> И. А. </w:t>
            </w:r>
            <w:proofErr w:type="spellStart"/>
            <w:r w:rsidR="00C73E97" w:rsidRPr="008E017A">
              <w:rPr>
                <w:rFonts w:ascii="Arial" w:hAnsi="Arial" w:cs="Arial"/>
                <w:sz w:val="24"/>
                <w:szCs w:val="24"/>
              </w:rPr>
              <w:t>Энтеросорбция</w:t>
            </w:r>
            <w:proofErr w:type="spellEnd"/>
            <w:r w:rsidR="00C73E97" w:rsidRPr="008E017A">
              <w:rPr>
                <w:rFonts w:ascii="Arial" w:hAnsi="Arial" w:cs="Arial"/>
                <w:sz w:val="24"/>
                <w:szCs w:val="24"/>
              </w:rPr>
              <w:t xml:space="preserve"> как</w:t>
            </w:r>
            <w:hyperlink r:id="rId7" w:history="1">
              <w:r w:rsidR="00C73E97" w:rsidRPr="008E017A">
                <w:rPr>
                  <w:rStyle w:val="a4"/>
                  <w:rFonts w:ascii="Arial" w:hAnsi="Arial" w:cs="Arial"/>
                  <w:sz w:val="24"/>
                  <w:szCs w:val="24"/>
                </w:rPr>
                <w:t xml:space="preserve"> </w:t>
              </w:r>
              <w:r w:rsidR="00EB5D82">
                <w:rPr>
                  <w:rStyle w:val="a4"/>
                  <w:rFonts w:ascii="Arial" w:hAnsi="Arial" w:cs="Arial"/>
                  <w:color w:val="auto"/>
                  <w:sz w:val="24"/>
                  <w:szCs w:val="24"/>
                </w:rPr>
                <w:t xml:space="preserve">важное </w:t>
              </w:r>
              <w:r w:rsidR="00C73E97" w:rsidRPr="00EB5D82">
                <w:rPr>
                  <w:rStyle w:val="a4"/>
                  <w:rFonts w:ascii="Arial" w:hAnsi="Arial" w:cs="Arial"/>
                  <w:color w:val="auto"/>
                  <w:sz w:val="24"/>
                  <w:szCs w:val="24"/>
                </w:rPr>
                <w:t>средство</w:t>
              </w:r>
              <w:r w:rsidR="00C73E97" w:rsidRPr="008E017A">
                <w:rPr>
                  <w:rStyle w:val="a4"/>
                  <w:rFonts w:ascii="Arial" w:hAnsi="Arial" w:cs="Arial"/>
                  <w:sz w:val="24"/>
                  <w:szCs w:val="24"/>
                </w:rPr>
                <w:t xml:space="preserve"> </w:t>
              </w:r>
              <w:r w:rsidR="00C73E97" w:rsidRPr="00EB5D82">
                <w:rPr>
                  <w:rStyle w:val="a4"/>
                  <w:rFonts w:ascii="Arial" w:hAnsi="Arial" w:cs="Arial"/>
                  <w:color w:val="auto"/>
                  <w:sz w:val="24"/>
                  <w:szCs w:val="24"/>
                </w:rPr>
                <w:t>устранения хронической</w:t>
              </w:r>
              <w:r w:rsidR="00C73E97" w:rsidRPr="008E017A">
                <w:rPr>
                  <w:rStyle w:val="a4"/>
                  <w:rFonts w:ascii="Arial" w:hAnsi="Arial" w:cs="Arial"/>
                  <w:sz w:val="24"/>
                  <w:szCs w:val="24"/>
                </w:rPr>
                <w:t xml:space="preserve"> </w:t>
              </w:r>
            </w:hyperlink>
            <w:proofErr w:type="spellStart"/>
            <w:r w:rsidR="00C73E97" w:rsidRPr="008E017A">
              <w:rPr>
                <w:rFonts w:ascii="Arial" w:hAnsi="Arial" w:cs="Arial"/>
                <w:sz w:val="24"/>
                <w:szCs w:val="24"/>
              </w:rPr>
              <w:t>Эндотоксиновая</w:t>
            </w:r>
            <w:proofErr w:type="spellEnd"/>
            <w:r w:rsidR="00C73E97" w:rsidRPr="008E017A">
              <w:rPr>
                <w:rFonts w:ascii="Arial" w:hAnsi="Arial" w:cs="Arial"/>
                <w:sz w:val="24"/>
                <w:szCs w:val="24"/>
              </w:rPr>
              <w:t xml:space="preserve"> агрессии  (рус.) // Журнал "Физиология человека". — 2006. — Т. 33, № 3. — С. 135-136.</w:t>
            </w:r>
          </w:p>
          <w:p w:rsidR="00C73E97" w:rsidRPr="008E017A" w:rsidRDefault="00A019BB" w:rsidP="00FA3A7D">
            <w:pPr>
              <w:jc w:val="both"/>
              <w:rPr>
                <w:rFonts w:ascii="Arial" w:hAnsi="Arial" w:cs="Arial"/>
                <w:sz w:val="24"/>
                <w:szCs w:val="24"/>
              </w:rPr>
            </w:pPr>
            <w:r w:rsidRPr="00A019BB">
              <w:rPr>
                <w:rFonts w:ascii="Arial" w:hAnsi="Arial" w:cs="Arial"/>
                <w:sz w:val="24"/>
                <w:szCs w:val="24"/>
              </w:rPr>
              <w:t>6.</w:t>
            </w:r>
            <w:r>
              <w:rPr>
                <w:rFonts w:ascii="Arial" w:hAnsi="Arial" w:cs="Arial"/>
                <w:sz w:val="24"/>
                <w:szCs w:val="24"/>
              </w:rPr>
              <w:t xml:space="preserve"> </w:t>
            </w:r>
            <w:r w:rsidR="00C73E97" w:rsidRPr="008E017A">
              <w:rPr>
                <w:rFonts w:ascii="Arial" w:hAnsi="Arial" w:cs="Arial"/>
                <w:sz w:val="24"/>
                <w:szCs w:val="24"/>
              </w:rPr>
              <w:t> </w:t>
            </w:r>
            <w:proofErr w:type="spellStart"/>
            <w:r w:rsidR="00C73E97" w:rsidRPr="008E017A">
              <w:rPr>
                <w:rFonts w:ascii="Arial" w:hAnsi="Arial" w:cs="Arial"/>
                <w:sz w:val="24"/>
                <w:szCs w:val="24"/>
              </w:rPr>
              <w:t>Шамов</w:t>
            </w:r>
            <w:proofErr w:type="spellEnd"/>
            <w:r w:rsidR="00C73E97" w:rsidRPr="008E017A">
              <w:rPr>
                <w:rFonts w:ascii="Arial" w:hAnsi="Arial" w:cs="Arial"/>
                <w:sz w:val="24"/>
                <w:szCs w:val="24"/>
              </w:rPr>
              <w:t xml:space="preserve"> Б. А.</w:t>
            </w:r>
            <w:r w:rsidR="00210F00">
              <w:rPr>
                <w:rFonts w:ascii="Arial" w:hAnsi="Arial" w:cs="Arial"/>
                <w:sz w:val="24"/>
                <w:szCs w:val="24"/>
              </w:rPr>
              <w:t>,</w:t>
            </w:r>
            <w:r w:rsidR="00C73E97" w:rsidRPr="008E017A">
              <w:rPr>
                <w:rFonts w:ascii="Arial" w:hAnsi="Arial" w:cs="Arial"/>
                <w:sz w:val="24"/>
                <w:szCs w:val="24"/>
              </w:rPr>
              <w:t xml:space="preserve"> </w:t>
            </w:r>
            <w:proofErr w:type="spellStart"/>
            <w:r w:rsidR="00C73E97" w:rsidRPr="008E017A">
              <w:rPr>
                <w:rFonts w:ascii="Arial" w:hAnsi="Arial" w:cs="Arial"/>
                <w:sz w:val="24"/>
                <w:szCs w:val="24"/>
              </w:rPr>
              <w:t>Маланичева</w:t>
            </w:r>
            <w:proofErr w:type="spellEnd"/>
            <w:r w:rsidR="00C73E97" w:rsidRPr="008E017A">
              <w:rPr>
                <w:rFonts w:ascii="Arial" w:hAnsi="Arial" w:cs="Arial"/>
                <w:sz w:val="24"/>
                <w:szCs w:val="24"/>
              </w:rPr>
              <w:t xml:space="preserve"> Т. Г.</w:t>
            </w:r>
            <w:r w:rsidR="00210F00">
              <w:rPr>
                <w:rFonts w:ascii="Arial" w:hAnsi="Arial" w:cs="Arial"/>
                <w:sz w:val="24"/>
                <w:szCs w:val="24"/>
              </w:rPr>
              <w:t xml:space="preserve"> </w:t>
            </w:r>
            <w:r w:rsidR="00C73E97" w:rsidRPr="008E017A">
              <w:rPr>
                <w:rFonts w:ascii="Arial" w:hAnsi="Arial" w:cs="Arial"/>
                <w:sz w:val="24"/>
                <w:szCs w:val="24"/>
              </w:rPr>
              <w:t> Коррекция</w:t>
            </w:r>
            <w:hyperlink r:id="rId8" w:history="1">
              <w:r w:rsidR="00C73E97" w:rsidRPr="00EB5D82">
                <w:rPr>
                  <w:rStyle w:val="a4"/>
                  <w:rFonts w:ascii="Arial" w:hAnsi="Arial" w:cs="Arial"/>
                  <w:color w:val="auto"/>
                  <w:sz w:val="24"/>
                  <w:szCs w:val="24"/>
                </w:rPr>
                <w:t xml:space="preserve"> системной </w:t>
              </w:r>
            </w:hyperlink>
            <w:hyperlink r:id="rId9" w:history="1">
              <w:proofErr w:type="spellStart"/>
              <w:r w:rsidR="00C73E97" w:rsidRPr="00EB5D82">
                <w:rPr>
                  <w:rStyle w:val="a4"/>
                  <w:rFonts w:ascii="Arial" w:hAnsi="Arial" w:cs="Arial"/>
                  <w:color w:val="auto"/>
                  <w:sz w:val="24"/>
                  <w:szCs w:val="24"/>
                </w:rPr>
                <w:t>эндотоксинемии</w:t>
              </w:r>
              <w:proofErr w:type="spellEnd"/>
            </w:hyperlink>
            <w:hyperlink r:id="rId10" w:history="1">
              <w:r w:rsidR="00C73E97" w:rsidRPr="00EB5D82">
                <w:rPr>
                  <w:rStyle w:val="a4"/>
                  <w:rFonts w:ascii="Arial" w:hAnsi="Arial" w:cs="Arial"/>
                  <w:color w:val="auto"/>
                  <w:sz w:val="24"/>
                  <w:szCs w:val="24"/>
                </w:rPr>
                <w:t xml:space="preserve"> у детей с </w:t>
              </w:r>
            </w:hyperlink>
            <w:hyperlink r:id="rId11" w:history="1">
              <w:proofErr w:type="spellStart"/>
              <w:r w:rsidR="00C73E97" w:rsidRPr="00EB5D82">
                <w:rPr>
                  <w:rStyle w:val="a4"/>
                  <w:rFonts w:ascii="Arial" w:hAnsi="Arial" w:cs="Arial"/>
                  <w:color w:val="auto"/>
                  <w:sz w:val="24"/>
                  <w:szCs w:val="24"/>
                </w:rPr>
                <w:t>атопическим</w:t>
              </w:r>
              <w:proofErr w:type="spellEnd"/>
            </w:hyperlink>
            <w:hyperlink r:id="rId12" w:history="1">
              <w:r w:rsidR="00C73E97" w:rsidRPr="00EB5D82">
                <w:rPr>
                  <w:rStyle w:val="a4"/>
                  <w:rFonts w:ascii="Arial" w:hAnsi="Arial" w:cs="Arial"/>
                  <w:color w:val="auto"/>
                  <w:sz w:val="24"/>
                  <w:szCs w:val="24"/>
                </w:rPr>
                <w:t xml:space="preserve"> </w:t>
              </w:r>
            </w:hyperlink>
            <w:r w:rsidR="00C73E97" w:rsidRPr="00EB5D82">
              <w:rPr>
                <w:rFonts w:ascii="Arial" w:hAnsi="Arial" w:cs="Arial"/>
                <w:sz w:val="24"/>
                <w:szCs w:val="24"/>
              </w:rPr>
              <w:t>дермат</w:t>
            </w:r>
            <w:r w:rsidR="00C73E97" w:rsidRPr="00EB5D82">
              <w:rPr>
                <w:rFonts w:ascii="Arial" w:hAnsi="Arial" w:cs="Arial"/>
                <w:sz w:val="24"/>
                <w:szCs w:val="24"/>
                <w:u w:val="single"/>
              </w:rPr>
              <w:t>итом</w:t>
            </w:r>
            <w:r w:rsidR="00C73E97" w:rsidRPr="00EB5D82">
              <w:rPr>
                <w:rFonts w:ascii="Arial" w:hAnsi="Arial" w:cs="Arial"/>
                <w:sz w:val="24"/>
                <w:szCs w:val="24"/>
              </w:rPr>
              <w:t> (рус.) // Журнал "Лечащи</w:t>
            </w:r>
            <w:r w:rsidR="00C73E97" w:rsidRPr="008E017A">
              <w:rPr>
                <w:rFonts w:ascii="Arial" w:hAnsi="Arial" w:cs="Arial"/>
                <w:sz w:val="24"/>
                <w:szCs w:val="24"/>
              </w:rPr>
              <w:t>й врач". — 2011. — № 4.</w:t>
            </w:r>
          </w:p>
          <w:p w:rsidR="003D215B" w:rsidRPr="004655A5" w:rsidRDefault="003D215B" w:rsidP="008E017A">
            <w:pPr>
              <w:rPr>
                <w:rFonts w:ascii="Arial" w:hAnsi="Arial" w:cs="Arial"/>
                <w:sz w:val="28"/>
                <w:szCs w:val="28"/>
              </w:rPr>
            </w:pPr>
          </w:p>
        </w:tc>
      </w:tr>
    </w:tbl>
    <w:p w:rsidR="002169ED" w:rsidRPr="00EB5D82" w:rsidRDefault="002169ED">
      <w:pPr>
        <w:rPr>
          <w:rFonts w:ascii="Arial" w:hAnsi="Arial" w:cs="Arial"/>
        </w:rPr>
      </w:pPr>
    </w:p>
    <w:sectPr w:rsidR="002169ED" w:rsidRPr="00EB5D82" w:rsidSect="00400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949"/>
    <w:multiLevelType w:val="multilevel"/>
    <w:tmpl w:val="4C18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96DCC"/>
    <w:multiLevelType w:val="hybridMultilevel"/>
    <w:tmpl w:val="DEB8CF96"/>
    <w:lvl w:ilvl="0" w:tplc="42D0A166">
      <w:start w:val="1"/>
      <w:numFmt w:val="decimal"/>
      <w:lvlText w:val="%1."/>
      <w:lvlJc w:val="left"/>
      <w:pPr>
        <w:tabs>
          <w:tab w:val="num" w:pos="720"/>
        </w:tabs>
        <w:ind w:left="720" w:hanging="360"/>
      </w:pPr>
    </w:lvl>
    <w:lvl w:ilvl="1" w:tplc="518E1760" w:tentative="1">
      <w:start w:val="1"/>
      <w:numFmt w:val="decimal"/>
      <w:lvlText w:val="%2."/>
      <w:lvlJc w:val="left"/>
      <w:pPr>
        <w:tabs>
          <w:tab w:val="num" w:pos="1440"/>
        </w:tabs>
        <w:ind w:left="1440" w:hanging="360"/>
      </w:pPr>
    </w:lvl>
    <w:lvl w:ilvl="2" w:tplc="40E63F4C" w:tentative="1">
      <w:start w:val="1"/>
      <w:numFmt w:val="decimal"/>
      <w:lvlText w:val="%3."/>
      <w:lvlJc w:val="left"/>
      <w:pPr>
        <w:tabs>
          <w:tab w:val="num" w:pos="2160"/>
        </w:tabs>
        <w:ind w:left="2160" w:hanging="360"/>
      </w:pPr>
    </w:lvl>
    <w:lvl w:ilvl="3" w:tplc="ACC2381A" w:tentative="1">
      <w:start w:val="1"/>
      <w:numFmt w:val="decimal"/>
      <w:lvlText w:val="%4."/>
      <w:lvlJc w:val="left"/>
      <w:pPr>
        <w:tabs>
          <w:tab w:val="num" w:pos="2880"/>
        </w:tabs>
        <w:ind w:left="2880" w:hanging="360"/>
      </w:pPr>
    </w:lvl>
    <w:lvl w:ilvl="4" w:tplc="B80AE648" w:tentative="1">
      <w:start w:val="1"/>
      <w:numFmt w:val="decimal"/>
      <w:lvlText w:val="%5."/>
      <w:lvlJc w:val="left"/>
      <w:pPr>
        <w:tabs>
          <w:tab w:val="num" w:pos="3600"/>
        </w:tabs>
        <w:ind w:left="3600" w:hanging="360"/>
      </w:pPr>
    </w:lvl>
    <w:lvl w:ilvl="5" w:tplc="F38493FE" w:tentative="1">
      <w:start w:val="1"/>
      <w:numFmt w:val="decimal"/>
      <w:lvlText w:val="%6."/>
      <w:lvlJc w:val="left"/>
      <w:pPr>
        <w:tabs>
          <w:tab w:val="num" w:pos="4320"/>
        </w:tabs>
        <w:ind w:left="4320" w:hanging="360"/>
      </w:pPr>
    </w:lvl>
    <w:lvl w:ilvl="6" w:tplc="1D8A8AA2" w:tentative="1">
      <w:start w:val="1"/>
      <w:numFmt w:val="decimal"/>
      <w:lvlText w:val="%7."/>
      <w:lvlJc w:val="left"/>
      <w:pPr>
        <w:tabs>
          <w:tab w:val="num" w:pos="5040"/>
        </w:tabs>
        <w:ind w:left="5040" w:hanging="360"/>
      </w:pPr>
    </w:lvl>
    <w:lvl w:ilvl="7" w:tplc="F2509EFA" w:tentative="1">
      <w:start w:val="1"/>
      <w:numFmt w:val="decimal"/>
      <w:lvlText w:val="%8."/>
      <w:lvlJc w:val="left"/>
      <w:pPr>
        <w:tabs>
          <w:tab w:val="num" w:pos="5760"/>
        </w:tabs>
        <w:ind w:left="5760" w:hanging="360"/>
      </w:pPr>
    </w:lvl>
    <w:lvl w:ilvl="8" w:tplc="7862BC70" w:tentative="1">
      <w:start w:val="1"/>
      <w:numFmt w:val="decimal"/>
      <w:lvlText w:val="%9."/>
      <w:lvlJc w:val="left"/>
      <w:pPr>
        <w:tabs>
          <w:tab w:val="num" w:pos="6480"/>
        </w:tabs>
        <w:ind w:left="6480" w:hanging="360"/>
      </w:pPr>
    </w:lvl>
  </w:abstractNum>
  <w:abstractNum w:abstractNumId="2" w15:restartNumberingAfterBreak="0">
    <w:nsid w:val="540169B9"/>
    <w:multiLevelType w:val="hybridMultilevel"/>
    <w:tmpl w:val="7618F1F8"/>
    <w:lvl w:ilvl="0" w:tplc="5450E7C4">
      <w:start w:val="1"/>
      <w:numFmt w:val="decimal"/>
      <w:lvlText w:val="%1."/>
      <w:lvlJc w:val="left"/>
      <w:pPr>
        <w:tabs>
          <w:tab w:val="num" w:pos="720"/>
        </w:tabs>
        <w:ind w:left="720" w:hanging="360"/>
      </w:pPr>
    </w:lvl>
    <w:lvl w:ilvl="1" w:tplc="E8720E82" w:tentative="1">
      <w:start w:val="1"/>
      <w:numFmt w:val="decimal"/>
      <w:lvlText w:val="%2."/>
      <w:lvlJc w:val="left"/>
      <w:pPr>
        <w:tabs>
          <w:tab w:val="num" w:pos="1440"/>
        </w:tabs>
        <w:ind w:left="1440" w:hanging="360"/>
      </w:pPr>
    </w:lvl>
    <w:lvl w:ilvl="2" w:tplc="FD4AAD44" w:tentative="1">
      <w:start w:val="1"/>
      <w:numFmt w:val="decimal"/>
      <w:lvlText w:val="%3."/>
      <w:lvlJc w:val="left"/>
      <w:pPr>
        <w:tabs>
          <w:tab w:val="num" w:pos="2160"/>
        </w:tabs>
        <w:ind w:left="2160" w:hanging="360"/>
      </w:pPr>
    </w:lvl>
    <w:lvl w:ilvl="3" w:tplc="B15474C4" w:tentative="1">
      <w:start w:val="1"/>
      <w:numFmt w:val="decimal"/>
      <w:lvlText w:val="%4."/>
      <w:lvlJc w:val="left"/>
      <w:pPr>
        <w:tabs>
          <w:tab w:val="num" w:pos="2880"/>
        </w:tabs>
        <w:ind w:left="2880" w:hanging="360"/>
      </w:pPr>
    </w:lvl>
    <w:lvl w:ilvl="4" w:tplc="E93416FE" w:tentative="1">
      <w:start w:val="1"/>
      <w:numFmt w:val="decimal"/>
      <w:lvlText w:val="%5."/>
      <w:lvlJc w:val="left"/>
      <w:pPr>
        <w:tabs>
          <w:tab w:val="num" w:pos="3600"/>
        </w:tabs>
        <w:ind w:left="3600" w:hanging="360"/>
      </w:pPr>
    </w:lvl>
    <w:lvl w:ilvl="5" w:tplc="570E4BB8" w:tentative="1">
      <w:start w:val="1"/>
      <w:numFmt w:val="decimal"/>
      <w:lvlText w:val="%6."/>
      <w:lvlJc w:val="left"/>
      <w:pPr>
        <w:tabs>
          <w:tab w:val="num" w:pos="4320"/>
        </w:tabs>
        <w:ind w:left="4320" w:hanging="360"/>
      </w:pPr>
    </w:lvl>
    <w:lvl w:ilvl="6" w:tplc="33361CC2" w:tentative="1">
      <w:start w:val="1"/>
      <w:numFmt w:val="decimal"/>
      <w:lvlText w:val="%7."/>
      <w:lvlJc w:val="left"/>
      <w:pPr>
        <w:tabs>
          <w:tab w:val="num" w:pos="5040"/>
        </w:tabs>
        <w:ind w:left="5040" w:hanging="360"/>
      </w:pPr>
    </w:lvl>
    <w:lvl w:ilvl="7" w:tplc="82661AE6" w:tentative="1">
      <w:start w:val="1"/>
      <w:numFmt w:val="decimal"/>
      <w:lvlText w:val="%8."/>
      <w:lvlJc w:val="left"/>
      <w:pPr>
        <w:tabs>
          <w:tab w:val="num" w:pos="5760"/>
        </w:tabs>
        <w:ind w:left="5760" w:hanging="360"/>
      </w:pPr>
    </w:lvl>
    <w:lvl w:ilvl="8" w:tplc="4FDC18BA" w:tentative="1">
      <w:start w:val="1"/>
      <w:numFmt w:val="decimal"/>
      <w:lvlText w:val="%9."/>
      <w:lvlJc w:val="left"/>
      <w:pPr>
        <w:tabs>
          <w:tab w:val="num" w:pos="6480"/>
        </w:tabs>
        <w:ind w:left="6480" w:hanging="360"/>
      </w:pPr>
    </w:lvl>
  </w:abstractNum>
  <w:abstractNum w:abstractNumId="3" w15:restartNumberingAfterBreak="0">
    <w:nsid w:val="66FA4495"/>
    <w:multiLevelType w:val="hybridMultilevel"/>
    <w:tmpl w:val="78608DB2"/>
    <w:lvl w:ilvl="0" w:tplc="8B62CD60">
      <w:start w:val="1"/>
      <w:numFmt w:val="bullet"/>
      <w:lvlText w:val="•"/>
      <w:lvlJc w:val="left"/>
      <w:pPr>
        <w:tabs>
          <w:tab w:val="num" w:pos="720"/>
        </w:tabs>
        <w:ind w:left="720" w:hanging="360"/>
      </w:pPr>
      <w:rPr>
        <w:rFonts w:ascii="Times New Roman" w:hAnsi="Times New Roman" w:hint="default"/>
      </w:rPr>
    </w:lvl>
    <w:lvl w:ilvl="1" w:tplc="8236ED92" w:tentative="1">
      <w:start w:val="1"/>
      <w:numFmt w:val="bullet"/>
      <w:lvlText w:val="•"/>
      <w:lvlJc w:val="left"/>
      <w:pPr>
        <w:tabs>
          <w:tab w:val="num" w:pos="1440"/>
        </w:tabs>
        <w:ind w:left="1440" w:hanging="360"/>
      </w:pPr>
      <w:rPr>
        <w:rFonts w:ascii="Times New Roman" w:hAnsi="Times New Roman" w:hint="default"/>
      </w:rPr>
    </w:lvl>
    <w:lvl w:ilvl="2" w:tplc="C3A65666" w:tentative="1">
      <w:start w:val="1"/>
      <w:numFmt w:val="bullet"/>
      <w:lvlText w:val="•"/>
      <w:lvlJc w:val="left"/>
      <w:pPr>
        <w:tabs>
          <w:tab w:val="num" w:pos="2160"/>
        </w:tabs>
        <w:ind w:left="2160" w:hanging="360"/>
      </w:pPr>
      <w:rPr>
        <w:rFonts w:ascii="Times New Roman" w:hAnsi="Times New Roman" w:hint="default"/>
      </w:rPr>
    </w:lvl>
    <w:lvl w:ilvl="3" w:tplc="F5705B84" w:tentative="1">
      <w:start w:val="1"/>
      <w:numFmt w:val="bullet"/>
      <w:lvlText w:val="•"/>
      <w:lvlJc w:val="left"/>
      <w:pPr>
        <w:tabs>
          <w:tab w:val="num" w:pos="2880"/>
        </w:tabs>
        <w:ind w:left="2880" w:hanging="360"/>
      </w:pPr>
      <w:rPr>
        <w:rFonts w:ascii="Times New Roman" w:hAnsi="Times New Roman" w:hint="default"/>
      </w:rPr>
    </w:lvl>
    <w:lvl w:ilvl="4" w:tplc="3B6633EE" w:tentative="1">
      <w:start w:val="1"/>
      <w:numFmt w:val="bullet"/>
      <w:lvlText w:val="•"/>
      <w:lvlJc w:val="left"/>
      <w:pPr>
        <w:tabs>
          <w:tab w:val="num" w:pos="3600"/>
        </w:tabs>
        <w:ind w:left="3600" w:hanging="360"/>
      </w:pPr>
      <w:rPr>
        <w:rFonts w:ascii="Times New Roman" w:hAnsi="Times New Roman" w:hint="default"/>
      </w:rPr>
    </w:lvl>
    <w:lvl w:ilvl="5" w:tplc="C2C6AE40" w:tentative="1">
      <w:start w:val="1"/>
      <w:numFmt w:val="bullet"/>
      <w:lvlText w:val="•"/>
      <w:lvlJc w:val="left"/>
      <w:pPr>
        <w:tabs>
          <w:tab w:val="num" w:pos="4320"/>
        </w:tabs>
        <w:ind w:left="4320" w:hanging="360"/>
      </w:pPr>
      <w:rPr>
        <w:rFonts w:ascii="Times New Roman" w:hAnsi="Times New Roman" w:hint="default"/>
      </w:rPr>
    </w:lvl>
    <w:lvl w:ilvl="6" w:tplc="649E91A4" w:tentative="1">
      <w:start w:val="1"/>
      <w:numFmt w:val="bullet"/>
      <w:lvlText w:val="•"/>
      <w:lvlJc w:val="left"/>
      <w:pPr>
        <w:tabs>
          <w:tab w:val="num" w:pos="5040"/>
        </w:tabs>
        <w:ind w:left="5040" w:hanging="360"/>
      </w:pPr>
      <w:rPr>
        <w:rFonts w:ascii="Times New Roman" w:hAnsi="Times New Roman" w:hint="default"/>
      </w:rPr>
    </w:lvl>
    <w:lvl w:ilvl="7" w:tplc="D23A75CA" w:tentative="1">
      <w:start w:val="1"/>
      <w:numFmt w:val="bullet"/>
      <w:lvlText w:val="•"/>
      <w:lvlJc w:val="left"/>
      <w:pPr>
        <w:tabs>
          <w:tab w:val="num" w:pos="5760"/>
        </w:tabs>
        <w:ind w:left="5760" w:hanging="360"/>
      </w:pPr>
      <w:rPr>
        <w:rFonts w:ascii="Times New Roman" w:hAnsi="Times New Roman" w:hint="default"/>
      </w:rPr>
    </w:lvl>
    <w:lvl w:ilvl="8" w:tplc="3E2A21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6653DF"/>
    <w:multiLevelType w:val="hybridMultilevel"/>
    <w:tmpl w:val="AB5ED7D6"/>
    <w:lvl w:ilvl="0" w:tplc="B2FE5618">
      <w:start w:val="1"/>
      <w:numFmt w:val="bullet"/>
      <w:lvlText w:val="•"/>
      <w:lvlJc w:val="left"/>
      <w:pPr>
        <w:tabs>
          <w:tab w:val="num" w:pos="720"/>
        </w:tabs>
        <w:ind w:left="720" w:hanging="360"/>
      </w:pPr>
      <w:rPr>
        <w:rFonts w:ascii="Times New Roman" w:hAnsi="Times New Roman" w:hint="default"/>
      </w:rPr>
    </w:lvl>
    <w:lvl w:ilvl="1" w:tplc="3A008C2E" w:tentative="1">
      <w:start w:val="1"/>
      <w:numFmt w:val="bullet"/>
      <w:lvlText w:val="•"/>
      <w:lvlJc w:val="left"/>
      <w:pPr>
        <w:tabs>
          <w:tab w:val="num" w:pos="1440"/>
        </w:tabs>
        <w:ind w:left="1440" w:hanging="360"/>
      </w:pPr>
      <w:rPr>
        <w:rFonts w:ascii="Times New Roman" w:hAnsi="Times New Roman" w:hint="default"/>
      </w:rPr>
    </w:lvl>
    <w:lvl w:ilvl="2" w:tplc="457ADDAC" w:tentative="1">
      <w:start w:val="1"/>
      <w:numFmt w:val="bullet"/>
      <w:lvlText w:val="•"/>
      <w:lvlJc w:val="left"/>
      <w:pPr>
        <w:tabs>
          <w:tab w:val="num" w:pos="2160"/>
        </w:tabs>
        <w:ind w:left="2160" w:hanging="360"/>
      </w:pPr>
      <w:rPr>
        <w:rFonts w:ascii="Times New Roman" w:hAnsi="Times New Roman" w:hint="default"/>
      </w:rPr>
    </w:lvl>
    <w:lvl w:ilvl="3" w:tplc="8CFC0A66" w:tentative="1">
      <w:start w:val="1"/>
      <w:numFmt w:val="bullet"/>
      <w:lvlText w:val="•"/>
      <w:lvlJc w:val="left"/>
      <w:pPr>
        <w:tabs>
          <w:tab w:val="num" w:pos="2880"/>
        </w:tabs>
        <w:ind w:left="2880" w:hanging="360"/>
      </w:pPr>
      <w:rPr>
        <w:rFonts w:ascii="Times New Roman" w:hAnsi="Times New Roman" w:hint="default"/>
      </w:rPr>
    </w:lvl>
    <w:lvl w:ilvl="4" w:tplc="4224DE16" w:tentative="1">
      <w:start w:val="1"/>
      <w:numFmt w:val="bullet"/>
      <w:lvlText w:val="•"/>
      <w:lvlJc w:val="left"/>
      <w:pPr>
        <w:tabs>
          <w:tab w:val="num" w:pos="3600"/>
        </w:tabs>
        <w:ind w:left="3600" w:hanging="360"/>
      </w:pPr>
      <w:rPr>
        <w:rFonts w:ascii="Times New Roman" w:hAnsi="Times New Roman" w:hint="default"/>
      </w:rPr>
    </w:lvl>
    <w:lvl w:ilvl="5" w:tplc="96FCBB26" w:tentative="1">
      <w:start w:val="1"/>
      <w:numFmt w:val="bullet"/>
      <w:lvlText w:val="•"/>
      <w:lvlJc w:val="left"/>
      <w:pPr>
        <w:tabs>
          <w:tab w:val="num" w:pos="4320"/>
        </w:tabs>
        <w:ind w:left="4320" w:hanging="360"/>
      </w:pPr>
      <w:rPr>
        <w:rFonts w:ascii="Times New Roman" w:hAnsi="Times New Roman" w:hint="default"/>
      </w:rPr>
    </w:lvl>
    <w:lvl w:ilvl="6" w:tplc="58B2084E" w:tentative="1">
      <w:start w:val="1"/>
      <w:numFmt w:val="bullet"/>
      <w:lvlText w:val="•"/>
      <w:lvlJc w:val="left"/>
      <w:pPr>
        <w:tabs>
          <w:tab w:val="num" w:pos="5040"/>
        </w:tabs>
        <w:ind w:left="5040" w:hanging="360"/>
      </w:pPr>
      <w:rPr>
        <w:rFonts w:ascii="Times New Roman" w:hAnsi="Times New Roman" w:hint="default"/>
      </w:rPr>
    </w:lvl>
    <w:lvl w:ilvl="7" w:tplc="0838BAEE" w:tentative="1">
      <w:start w:val="1"/>
      <w:numFmt w:val="bullet"/>
      <w:lvlText w:val="•"/>
      <w:lvlJc w:val="left"/>
      <w:pPr>
        <w:tabs>
          <w:tab w:val="num" w:pos="5760"/>
        </w:tabs>
        <w:ind w:left="5760" w:hanging="360"/>
      </w:pPr>
      <w:rPr>
        <w:rFonts w:ascii="Times New Roman" w:hAnsi="Times New Roman" w:hint="default"/>
      </w:rPr>
    </w:lvl>
    <w:lvl w:ilvl="8" w:tplc="AC8AC8C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44354"/>
    <w:rsid w:val="00001C05"/>
    <w:rsid w:val="000068D6"/>
    <w:rsid w:val="000123DE"/>
    <w:rsid w:val="000373B1"/>
    <w:rsid w:val="000418D8"/>
    <w:rsid w:val="000452E4"/>
    <w:rsid w:val="00053D34"/>
    <w:rsid w:val="00057FE4"/>
    <w:rsid w:val="00063754"/>
    <w:rsid w:val="0006683B"/>
    <w:rsid w:val="00077F53"/>
    <w:rsid w:val="00093B2F"/>
    <w:rsid w:val="00097304"/>
    <w:rsid w:val="000C3ED9"/>
    <w:rsid w:val="000C4F5F"/>
    <w:rsid w:val="000C526F"/>
    <w:rsid w:val="000D6221"/>
    <w:rsid w:val="000E7F16"/>
    <w:rsid w:val="000F26DA"/>
    <w:rsid w:val="000F42F2"/>
    <w:rsid w:val="000F4E66"/>
    <w:rsid w:val="00120B18"/>
    <w:rsid w:val="00121EBD"/>
    <w:rsid w:val="001261D7"/>
    <w:rsid w:val="001425F9"/>
    <w:rsid w:val="00175CEA"/>
    <w:rsid w:val="00185171"/>
    <w:rsid w:val="00197449"/>
    <w:rsid w:val="001C0B34"/>
    <w:rsid w:val="001C2AC5"/>
    <w:rsid w:val="001C39F9"/>
    <w:rsid w:val="001D0B87"/>
    <w:rsid w:val="001F14A8"/>
    <w:rsid w:val="001F2139"/>
    <w:rsid w:val="00210F00"/>
    <w:rsid w:val="00212B4F"/>
    <w:rsid w:val="002169ED"/>
    <w:rsid w:val="00221591"/>
    <w:rsid w:val="00233AF7"/>
    <w:rsid w:val="00234673"/>
    <w:rsid w:val="0023684B"/>
    <w:rsid w:val="00244C65"/>
    <w:rsid w:val="00266168"/>
    <w:rsid w:val="002667F4"/>
    <w:rsid w:val="00280A06"/>
    <w:rsid w:val="00281E49"/>
    <w:rsid w:val="00291182"/>
    <w:rsid w:val="002A54E8"/>
    <w:rsid w:val="002C2D18"/>
    <w:rsid w:val="002C4289"/>
    <w:rsid w:val="002D402E"/>
    <w:rsid w:val="002E1FF7"/>
    <w:rsid w:val="002E2FE7"/>
    <w:rsid w:val="002F03F8"/>
    <w:rsid w:val="003023FF"/>
    <w:rsid w:val="00305D50"/>
    <w:rsid w:val="00311289"/>
    <w:rsid w:val="00315503"/>
    <w:rsid w:val="00327111"/>
    <w:rsid w:val="00332DFC"/>
    <w:rsid w:val="00333C46"/>
    <w:rsid w:val="00336AEC"/>
    <w:rsid w:val="00351291"/>
    <w:rsid w:val="00356030"/>
    <w:rsid w:val="00391698"/>
    <w:rsid w:val="003A6B0B"/>
    <w:rsid w:val="003B5D6E"/>
    <w:rsid w:val="003D215B"/>
    <w:rsid w:val="003E14D2"/>
    <w:rsid w:val="00400514"/>
    <w:rsid w:val="00400BC8"/>
    <w:rsid w:val="0043623B"/>
    <w:rsid w:val="0043786D"/>
    <w:rsid w:val="00441553"/>
    <w:rsid w:val="004526DB"/>
    <w:rsid w:val="00454A0C"/>
    <w:rsid w:val="004576E7"/>
    <w:rsid w:val="0046448D"/>
    <w:rsid w:val="0046553F"/>
    <w:rsid w:val="004655A5"/>
    <w:rsid w:val="00471B8C"/>
    <w:rsid w:val="004770A0"/>
    <w:rsid w:val="00491A52"/>
    <w:rsid w:val="004B478C"/>
    <w:rsid w:val="004B7CFA"/>
    <w:rsid w:val="004C1418"/>
    <w:rsid w:val="004C3E28"/>
    <w:rsid w:val="004C4360"/>
    <w:rsid w:val="004D3645"/>
    <w:rsid w:val="004D36D0"/>
    <w:rsid w:val="00513943"/>
    <w:rsid w:val="00522F36"/>
    <w:rsid w:val="00523BE9"/>
    <w:rsid w:val="00526F2C"/>
    <w:rsid w:val="00530667"/>
    <w:rsid w:val="00545762"/>
    <w:rsid w:val="00554412"/>
    <w:rsid w:val="00557BE7"/>
    <w:rsid w:val="00561AA4"/>
    <w:rsid w:val="005644CC"/>
    <w:rsid w:val="005657F1"/>
    <w:rsid w:val="005725CC"/>
    <w:rsid w:val="00577B5D"/>
    <w:rsid w:val="00584C5C"/>
    <w:rsid w:val="0059299F"/>
    <w:rsid w:val="00594B2B"/>
    <w:rsid w:val="005A268F"/>
    <w:rsid w:val="005A2EB1"/>
    <w:rsid w:val="005B0EA4"/>
    <w:rsid w:val="005B1AEC"/>
    <w:rsid w:val="005B6D5B"/>
    <w:rsid w:val="005C47B8"/>
    <w:rsid w:val="005D2571"/>
    <w:rsid w:val="005E300C"/>
    <w:rsid w:val="005E5F23"/>
    <w:rsid w:val="005F2331"/>
    <w:rsid w:val="005F7290"/>
    <w:rsid w:val="00615F4A"/>
    <w:rsid w:val="006168A3"/>
    <w:rsid w:val="00622A45"/>
    <w:rsid w:val="00623C9B"/>
    <w:rsid w:val="00642E65"/>
    <w:rsid w:val="006450AE"/>
    <w:rsid w:val="006461F6"/>
    <w:rsid w:val="006468B0"/>
    <w:rsid w:val="00651D6D"/>
    <w:rsid w:val="00652085"/>
    <w:rsid w:val="00656EC8"/>
    <w:rsid w:val="00671B92"/>
    <w:rsid w:val="0067443D"/>
    <w:rsid w:val="00685812"/>
    <w:rsid w:val="00686F96"/>
    <w:rsid w:val="006934CD"/>
    <w:rsid w:val="006B23B9"/>
    <w:rsid w:val="006C456A"/>
    <w:rsid w:val="006D2377"/>
    <w:rsid w:val="006D2433"/>
    <w:rsid w:val="006D3A23"/>
    <w:rsid w:val="006E3E70"/>
    <w:rsid w:val="006F65A0"/>
    <w:rsid w:val="00722204"/>
    <w:rsid w:val="00726B1A"/>
    <w:rsid w:val="00737B20"/>
    <w:rsid w:val="00752A52"/>
    <w:rsid w:val="0077342B"/>
    <w:rsid w:val="00774057"/>
    <w:rsid w:val="007751D5"/>
    <w:rsid w:val="00784344"/>
    <w:rsid w:val="00785D9E"/>
    <w:rsid w:val="0079525A"/>
    <w:rsid w:val="007A688F"/>
    <w:rsid w:val="007A6A88"/>
    <w:rsid w:val="007B58A1"/>
    <w:rsid w:val="007B5EDA"/>
    <w:rsid w:val="007C3721"/>
    <w:rsid w:val="007C697D"/>
    <w:rsid w:val="007D7836"/>
    <w:rsid w:val="007E1150"/>
    <w:rsid w:val="007F3A19"/>
    <w:rsid w:val="00811A16"/>
    <w:rsid w:val="0081712B"/>
    <w:rsid w:val="00824387"/>
    <w:rsid w:val="00847738"/>
    <w:rsid w:val="008A61BE"/>
    <w:rsid w:val="008A784F"/>
    <w:rsid w:val="008B0D5F"/>
    <w:rsid w:val="008B1F07"/>
    <w:rsid w:val="008B4C8E"/>
    <w:rsid w:val="008B7B43"/>
    <w:rsid w:val="008C24E3"/>
    <w:rsid w:val="008E017A"/>
    <w:rsid w:val="008E0831"/>
    <w:rsid w:val="008E1A45"/>
    <w:rsid w:val="008E2FA5"/>
    <w:rsid w:val="008F0247"/>
    <w:rsid w:val="008F0DAB"/>
    <w:rsid w:val="008F79C3"/>
    <w:rsid w:val="00900285"/>
    <w:rsid w:val="0090191B"/>
    <w:rsid w:val="0090367F"/>
    <w:rsid w:val="00914CFD"/>
    <w:rsid w:val="009175D3"/>
    <w:rsid w:val="009214EC"/>
    <w:rsid w:val="00937F83"/>
    <w:rsid w:val="009502F8"/>
    <w:rsid w:val="00951172"/>
    <w:rsid w:val="00951CA7"/>
    <w:rsid w:val="009574C6"/>
    <w:rsid w:val="009647D6"/>
    <w:rsid w:val="00964D83"/>
    <w:rsid w:val="0096759C"/>
    <w:rsid w:val="009803EF"/>
    <w:rsid w:val="00993F3C"/>
    <w:rsid w:val="00997DAE"/>
    <w:rsid w:val="009D2F38"/>
    <w:rsid w:val="009E0D03"/>
    <w:rsid w:val="009E401A"/>
    <w:rsid w:val="009E73D4"/>
    <w:rsid w:val="009F458B"/>
    <w:rsid w:val="00A019BB"/>
    <w:rsid w:val="00A05183"/>
    <w:rsid w:val="00A13406"/>
    <w:rsid w:val="00A163B8"/>
    <w:rsid w:val="00A23AEC"/>
    <w:rsid w:val="00A32230"/>
    <w:rsid w:val="00A334A7"/>
    <w:rsid w:val="00A42EAB"/>
    <w:rsid w:val="00A453DF"/>
    <w:rsid w:val="00A553DE"/>
    <w:rsid w:val="00A5592D"/>
    <w:rsid w:val="00A6450A"/>
    <w:rsid w:val="00A709F5"/>
    <w:rsid w:val="00A71C69"/>
    <w:rsid w:val="00A739F8"/>
    <w:rsid w:val="00A743AF"/>
    <w:rsid w:val="00A76E40"/>
    <w:rsid w:val="00A81D2B"/>
    <w:rsid w:val="00A96252"/>
    <w:rsid w:val="00AA0A29"/>
    <w:rsid w:val="00AA5854"/>
    <w:rsid w:val="00AA7BC8"/>
    <w:rsid w:val="00AE2A42"/>
    <w:rsid w:val="00AF42C8"/>
    <w:rsid w:val="00AF5D84"/>
    <w:rsid w:val="00B21634"/>
    <w:rsid w:val="00B276A5"/>
    <w:rsid w:val="00B467F5"/>
    <w:rsid w:val="00B653EB"/>
    <w:rsid w:val="00B86397"/>
    <w:rsid w:val="00B86731"/>
    <w:rsid w:val="00BA05AC"/>
    <w:rsid w:val="00BC198A"/>
    <w:rsid w:val="00BD5E84"/>
    <w:rsid w:val="00BE4883"/>
    <w:rsid w:val="00BF0673"/>
    <w:rsid w:val="00C04238"/>
    <w:rsid w:val="00C06FE1"/>
    <w:rsid w:val="00C114C4"/>
    <w:rsid w:val="00C146F2"/>
    <w:rsid w:val="00C17CF7"/>
    <w:rsid w:val="00C20370"/>
    <w:rsid w:val="00C21CD5"/>
    <w:rsid w:val="00C51A3D"/>
    <w:rsid w:val="00C73E97"/>
    <w:rsid w:val="00C91F49"/>
    <w:rsid w:val="00CA192E"/>
    <w:rsid w:val="00CA5C48"/>
    <w:rsid w:val="00CA67F6"/>
    <w:rsid w:val="00CB3484"/>
    <w:rsid w:val="00CC3843"/>
    <w:rsid w:val="00CE2620"/>
    <w:rsid w:val="00D21B66"/>
    <w:rsid w:val="00D25070"/>
    <w:rsid w:val="00D42AE5"/>
    <w:rsid w:val="00D5601D"/>
    <w:rsid w:val="00D6400B"/>
    <w:rsid w:val="00D82DD3"/>
    <w:rsid w:val="00D85D17"/>
    <w:rsid w:val="00D9057F"/>
    <w:rsid w:val="00D94DBF"/>
    <w:rsid w:val="00DA1823"/>
    <w:rsid w:val="00DC3C63"/>
    <w:rsid w:val="00DD3DB2"/>
    <w:rsid w:val="00DD6A27"/>
    <w:rsid w:val="00DE2C2B"/>
    <w:rsid w:val="00DF2734"/>
    <w:rsid w:val="00DF445F"/>
    <w:rsid w:val="00DF4887"/>
    <w:rsid w:val="00DF5095"/>
    <w:rsid w:val="00E04782"/>
    <w:rsid w:val="00E10029"/>
    <w:rsid w:val="00E1138B"/>
    <w:rsid w:val="00E2491F"/>
    <w:rsid w:val="00E36A62"/>
    <w:rsid w:val="00E42C6E"/>
    <w:rsid w:val="00E438B0"/>
    <w:rsid w:val="00E44354"/>
    <w:rsid w:val="00E63DB2"/>
    <w:rsid w:val="00E70C49"/>
    <w:rsid w:val="00E80C35"/>
    <w:rsid w:val="00E85F74"/>
    <w:rsid w:val="00E91DDF"/>
    <w:rsid w:val="00E925A8"/>
    <w:rsid w:val="00E94EA8"/>
    <w:rsid w:val="00EA6019"/>
    <w:rsid w:val="00EA68A0"/>
    <w:rsid w:val="00EB5D82"/>
    <w:rsid w:val="00EB7C7C"/>
    <w:rsid w:val="00ED2CE6"/>
    <w:rsid w:val="00EF22FE"/>
    <w:rsid w:val="00EF634E"/>
    <w:rsid w:val="00F025A8"/>
    <w:rsid w:val="00F13941"/>
    <w:rsid w:val="00F33BD3"/>
    <w:rsid w:val="00F46DBC"/>
    <w:rsid w:val="00F55E03"/>
    <w:rsid w:val="00F73D08"/>
    <w:rsid w:val="00FA3A7D"/>
    <w:rsid w:val="00FC4A30"/>
    <w:rsid w:val="00FD2E7F"/>
    <w:rsid w:val="00FD4CAC"/>
    <w:rsid w:val="00FD68E1"/>
    <w:rsid w:val="00FF048F"/>
    <w:rsid w:val="00FF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5D124-C442-43C9-A7A4-EEB1793B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DF445F"/>
    <w:rPr>
      <w:color w:val="0000FF" w:themeColor="hyperlink"/>
      <w:u w:val="single"/>
    </w:rPr>
  </w:style>
  <w:style w:type="character" w:customStyle="1" w:styleId="notranslate">
    <w:name w:val="notranslate"/>
    <w:basedOn w:val="a0"/>
    <w:rsid w:val="00A453DF"/>
  </w:style>
  <w:style w:type="paragraph" w:styleId="a5">
    <w:name w:val="List Paragraph"/>
    <w:basedOn w:val="a"/>
    <w:uiPriority w:val="34"/>
    <w:qFormat/>
    <w:rsid w:val="00A739F8"/>
    <w:pPr>
      <w:ind w:left="720"/>
      <w:contextualSpacing/>
    </w:pPr>
  </w:style>
  <w:style w:type="character" w:customStyle="1" w:styleId="citation">
    <w:name w:val="citation"/>
    <w:basedOn w:val="a0"/>
    <w:rsid w:val="00A71C69"/>
  </w:style>
  <w:style w:type="character" w:customStyle="1" w:styleId="mw-cite-backlink">
    <w:name w:val="mw-cite-backlink"/>
    <w:basedOn w:val="a0"/>
    <w:rsid w:val="00A71C69"/>
  </w:style>
  <w:style w:type="character" w:customStyle="1" w:styleId="nowrap">
    <w:name w:val="nowrap"/>
    <w:basedOn w:val="a0"/>
    <w:rsid w:val="00A71C69"/>
  </w:style>
  <w:style w:type="character" w:customStyle="1" w:styleId="ref-info">
    <w:name w:val="ref-info"/>
    <w:basedOn w:val="a0"/>
    <w:rsid w:val="00A71C69"/>
  </w:style>
  <w:style w:type="paragraph" w:styleId="a6">
    <w:name w:val="Normal (Web)"/>
    <w:basedOn w:val="a"/>
    <w:uiPriority w:val="99"/>
    <w:semiHidden/>
    <w:unhideWhenUsed/>
    <w:rsid w:val="001C3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08">
      <w:bodyDiv w:val="1"/>
      <w:marLeft w:val="0"/>
      <w:marRight w:val="0"/>
      <w:marTop w:val="0"/>
      <w:marBottom w:val="0"/>
      <w:divBdr>
        <w:top w:val="none" w:sz="0" w:space="0" w:color="auto"/>
        <w:left w:val="none" w:sz="0" w:space="0" w:color="auto"/>
        <w:bottom w:val="none" w:sz="0" w:space="0" w:color="auto"/>
        <w:right w:val="none" w:sz="0" w:space="0" w:color="auto"/>
      </w:divBdr>
    </w:div>
    <w:div w:id="47806575">
      <w:bodyDiv w:val="1"/>
      <w:marLeft w:val="0"/>
      <w:marRight w:val="0"/>
      <w:marTop w:val="0"/>
      <w:marBottom w:val="0"/>
      <w:divBdr>
        <w:top w:val="none" w:sz="0" w:space="0" w:color="auto"/>
        <w:left w:val="none" w:sz="0" w:space="0" w:color="auto"/>
        <w:bottom w:val="none" w:sz="0" w:space="0" w:color="auto"/>
        <w:right w:val="none" w:sz="0" w:space="0" w:color="auto"/>
      </w:divBdr>
      <w:divsChild>
        <w:div w:id="1399860782">
          <w:marLeft w:val="547"/>
          <w:marRight w:val="0"/>
          <w:marTop w:val="0"/>
          <w:marBottom w:val="0"/>
          <w:divBdr>
            <w:top w:val="none" w:sz="0" w:space="0" w:color="auto"/>
            <w:left w:val="none" w:sz="0" w:space="0" w:color="auto"/>
            <w:bottom w:val="none" w:sz="0" w:space="0" w:color="auto"/>
            <w:right w:val="none" w:sz="0" w:space="0" w:color="auto"/>
          </w:divBdr>
        </w:div>
        <w:div w:id="877201034">
          <w:marLeft w:val="547"/>
          <w:marRight w:val="0"/>
          <w:marTop w:val="0"/>
          <w:marBottom w:val="0"/>
          <w:divBdr>
            <w:top w:val="none" w:sz="0" w:space="0" w:color="auto"/>
            <w:left w:val="none" w:sz="0" w:space="0" w:color="auto"/>
            <w:bottom w:val="none" w:sz="0" w:space="0" w:color="auto"/>
            <w:right w:val="none" w:sz="0" w:space="0" w:color="auto"/>
          </w:divBdr>
        </w:div>
      </w:divsChild>
    </w:div>
    <w:div w:id="74936384">
      <w:bodyDiv w:val="1"/>
      <w:marLeft w:val="0"/>
      <w:marRight w:val="0"/>
      <w:marTop w:val="0"/>
      <w:marBottom w:val="0"/>
      <w:divBdr>
        <w:top w:val="none" w:sz="0" w:space="0" w:color="auto"/>
        <w:left w:val="none" w:sz="0" w:space="0" w:color="auto"/>
        <w:bottom w:val="none" w:sz="0" w:space="0" w:color="auto"/>
        <w:right w:val="none" w:sz="0" w:space="0" w:color="auto"/>
      </w:divBdr>
    </w:div>
    <w:div w:id="305165781">
      <w:bodyDiv w:val="1"/>
      <w:marLeft w:val="0"/>
      <w:marRight w:val="0"/>
      <w:marTop w:val="0"/>
      <w:marBottom w:val="0"/>
      <w:divBdr>
        <w:top w:val="none" w:sz="0" w:space="0" w:color="auto"/>
        <w:left w:val="none" w:sz="0" w:space="0" w:color="auto"/>
        <w:bottom w:val="none" w:sz="0" w:space="0" w:color="auto"/>
        <w:right w:val="none" w:sz="0" w:space="0" w:color="auto"/>
      </w:divBdr>
    </w:div>
    <w:div w:id="381054901">
      <w:bodyDiv w:val="1"/>
      <w:marLeft w:val="0"/>
      <w:marRight w:val="0"/>
      <w:marTop w:val="0"/>
      <w:marBottom w:val="0"/>
      <w:divBdr>
        <w:top w:val="none" w:sz="0" w:space="0" w:color="auto"/>
        <w:left w:val="none" w:sz="0" w:space="0" w:color="auto"/>
        <w:bottom w:val="none" w:sz="0" w:space="0" w:color="auto"/>
        <w:right w:val="none" w:sz="0" w:space="0" w:color="auto"/>
      </w:divBdr>
    </w:div>
    <w:div w:id="449671278">
      <w:bodyDiv w:val="1"/>
      <w:marLeft w:val="0"/>
      <w:marRight w:val="0"/>
      <w:marTop w:val="0"/>
      <w:marBottom w:val="0"/>
      <w:divBdr>
        <w:top w:val="none" w:sz="0" w:space="0" w:color="auto"/>
        <w:left w:val="none" w:sz="0" w:space="0" w:color="auto"/>
        <w:bottom w:val="none" w:sz="0" w:space="0" w:color="auto"/>
        <w:right w:val="none" w:sz="0" w:space="0" w:color="auto"/>
      </w:divBdr>
    </w:div>
    <w:div w:id="560671614">
      <w:bodyDiv w:val="1"/>
      <w:marLeft w:val="0"/>
      <w:marRight w:val="0"/>
      <w:marTop w:val="0"/>
      <w:marBottom w:val="0"/>
      <w:divBdr>
        <w:top w:val="none" w:sz="0" w:space="0" w:color="auto"/>
        <w:left w:val="none" w:sz="0" w:space="0" w:color="auto"/>
        <w:bottom w:val="none" w:sz="0" w:space="0" w:color="auto"/>
        <w:right w:val="none" w:sz="0" w:space="0" w:color="auto"/>
      </w:divBdr>
    </w:div>
    <w:div w:id="664287206">
      <w:bodyDiv w:val="1"/>
      <w:marLeft w:val="0"/>
      <w:marRight w:val="0"/>
      <w:marTop w:val="0"/>
      <w:marBottom w:val="0"/>
      <w:divBdr>
        <w:top w:val="none" w:sz="0" w:space="0" w:color="auto"/>
        <w:left w:val="none" w:sz="0" w:space="0" w:color="auto"/>
        <w:bottom w:val="none" w:sz="0" w:space="0" w:color="auto"/>
        <w:right w:val="none" w:sz="0" w:space="0" w:color="auto"/>
      </w:divBdr>
    </w:div>
    <w:div w:id="680593858">
      <w:bodyDiv w:val="1"/>
      <w:marLeft w:val="0"/>
      <w:marRight w:val="0"/>
      <w:marTop w:val="0"/>
      <w:marBottom w:val="0"/>
      <w:divBdr>
        <w:top w:val="none" w:sz="0" w:space="0" w:color="auto"/>
        <w:left w:val="none" w:sz="0" w:space="0" w:color="auto"/>
        <w:bottom w:val="none" w:sz="0" w:space="0" w:color="auto"/>
        <w:right w:val="none" w:sz="0" w:space="0" w:color="auto"/>
      </w:divBdr>
    </w:div>
    <w:div w:id="897714429">
      <w:bodyDiv w:val="1"/>
      <w:marLeft w:val="0"/>
      <w:marRight w:val="0"/>
      <w:marTop w:val="0"/>
      <w:marBottom w:val="0"/>
      <w:divBdr>
        <w:top w:val="none" w:sz="0" w:space="0" w:color="auto"/>
        <w:left w:val="none" w:sz="0" w:space="0" w:color="auto"/>
        <w:bottom w:val="none" w:sz="0" w:space="0" w:color="auto"/>
        <w:right w:val="none" w:sz="0" w:space="0" w:color="auto"/>
      </w:divBdr>
    </w:div>
    <w:div w:id="973103504">
      <w:bodyDiv w:val="1"/>
      <w:marLeft w:val="0"/>
      <w:marRight w:val="0"/>
      <w:marTop w:val="0"/>
      <w:marBottom w:val="0"/>
      <w:divBdr>
        <w:top w:val="none" w:sz="0" w:space="0" w:color="auto"/>
        <w:left w:val="none" w:sz="0" w:space="0" w:color="auto"/>
        <w:bottom w:val="none" w:sz="0" w:space="0" w:color="auto"/>
        <w:right w:val="none" w:sz="0" w:space="0" w:color="auto"/>
      </w:divBdr>
    </w:div>
    <w:div w:id="1042484774">
      <w:bodyDiv w:val="1"/>
      <w:marLeft w:val="0"/>
      <w:marRight w:val="0"/>
      <w:marTop w:val="0"/>
      <w:marBottom w:val="0"/>
      <w:divBdr>
        <w:top w:val="none" w:sz="0" w:space="0" w:color="auto"/>
        <w:left w:val="none" w:sz="0" w:space="0" w:color="auto"/>
        <w:bottom w:val="none" w:sz="0" w:space="0" w:color="auto"/>
        <w:right w:val="none" w:sz="0" w:space="0" w:color="auto"/>
      </w:divBdr>
    </w:div>
    <w:div w:id="1120224551">
      <w:bodyDiv w:val="1"/>
      <w:marLeft w:val="0"/>
      <w:marRight w:val="0"/>
      <w:marTop w:val="0"/>
      <w:marBottom w:val="0"/>
      <w:divBdr>
        <w:top w:val="none" w:sz="0" w:space="0" w:color="auto"/>
        <w:left w:val="none" w:sz="0" w:space="0" w:color="auto"/>
        <w:bottom w:val="none" w:sz="0" w:space="0" w:color="auto"/>
        <w:right w:val="none" w:sz="0" w:space="0" w:color="auto"/>
      </w:divBdr>
    </w:div>
    <w:div w:id="1195801828">
      <w:bodyDiv w:val="1"/>
      <w:marLeft w:val="0"/>
      <w:marRight w:val="0"/>
      <w:marTop w:val="0"/>
      <w:marBottom w:val="0"/>
      <w:divBdr>
        <w:top w:val="none" w:sz="0" w:space="0" w:color="auto"/>
        <w:left w:val="none" w:sz="0" w:space="0" w:color="auto"/>
        <w:bottom w:val="none" w:sz="0" w:space="0" w:color="auto"/>
        <w:right w:val="none" w:sz="0" w:space="0" w:color="auto"/>
      </w:divBdr>
    </w:div>
    <w:div w:id="1227565631">
      <w:bodyDiv w:val="1"/>
      <w:marLeft w:val="0"/>
      <w:marRight w:val="0"/>
      <w:marTop w:val="0"/>
      <w:marBottom w:val="0"/>
      <w:divBdr>
        <w:top w:val="none" w:sz="0" w:space="0" w:color="auto"/>
        <w:left w:val="none" w:sz="0" w:space="0" w:color="auto"/>
        <w:bottom w:val="none" w:sz="0" w:space="0" w:color="auto"/>
        <w:right w:val="none" w:sz="0" w:space="0" w:color="auto"/>
      </w:divBdr>
      <w:divsChild>
        <w:div w:id="1865946640">
          <w:marLeft w:val="547"/>
          <w:marRight w:val="0"/>
          <w:marTop w:val="0"/>
          <w:marBottom w:val="0"/>
          <w:divBdr>
            <w:top w:val="none" w:sz="0" w:space="0" w:color="auto"/>
            <w:left w:val="none" w:sz="0" w:space="0" w:color="auto"/>
            <w:bottom w:val="none" w:sz="0" w:space="0" w:color="auto"/>
            <w:right w:val="none" w:sz="0" w:space="0" w:color="auto"/>
          </w:divBdr>
        </w:div>
        <w:div w:id="1859660462">
          <w:marLeft w:val="547"/>
          <w:marRight w:val="0"/>
          <w:marTop w:val="0"/>
          <w:marBottom w:val="0"/>
          <w:divBdr>
            <w:top w:val="none" w:sz="0" w:space="0" w:color="auto"/>
            <w:left w:val="none" w:sz="0" w:space="0" w:color="auto"/>
            <w:bottom w:val="none" w:sz="0" w:space="0" w:color="auto"/>
            <w:right w:val="none" w:sz="0" w:space="0" w:color="auto"/>
          </w:divBdr>
        </w:div>
      </w:divsChild>
    </w:div>
    <w:div w:id="1327975410">
      <w:bodyDiv w:val="1"/>
      <w:marLeft w:val="0"/>
      <w:marRight w:val="0"/>
      <w:marTop w:val="0"/>
      <w:marBottom w:val="0"/>
      <w:divBdr>
        <w:top w:val="none" w:sz="0" w:space="0" w:color="auto"/>
        <w:left w:val="none" w:sz="0" w:space="0" w:color="auto"/>
        <w:bottom w:val="none" w:sz="0" w:space="0" w:color="auto"/>
        <w:right w:val="none" w:sz="0" w:space="0" w:color="auto"/>
      </w:divBdr>
    </w:div>
    <w:div w:id="1344208926">
      <w:bodyDiv w:val="1"/>
      <w:marLeft w:val="0"/>
      <w:marRight w:val="0"/>
      <w:marTop w:val="0"/>
      <w:marBottom w:val="0"/>
      <w:divBdr>
        <w:top w:val="none" w:sz="0" w:space="0" w:color="auto"/>
        <w:left w:val="none" w:sz="0" w:space="0" w:color="auto"/>
        <w:bottom w:val="none" w:sz="0" w:space="0" w:color="auto"/>
        <w:right w:val="none" w:sz="0" w:space="0" w:color="auto"/>
      </w:divBdr>
    </w:div>
    <w:div w:id="1426026533">
      <w:bodyDiv w:val="1"/>
      <w:marLeft w:val="0"/>
      <w:marRight w:val="0"/>
      <w:marTop w:val="0"/>
      <w:marBottom w:val="0"/>
      <w:divBdr>
        <w:top w:val="none" w:sz="0" w:space="0" w:color="auto"/>
        <w:left w:val="none" w:sz="0" w:space="0" w:color="auto"/>
        <w:bottom w:val="none" w:sz="0" w:space="0" w:color="auto"/>
        <w:right w:val="none" w:sz="0" w:space="0" w:color="auto"/>
      </w:divBdr>
    </w:div>
    <w:div w:id="1516533003">
      <w:bodyDiv w:val="1"/>
      <w:marLeft w:val="0"/>
      <w:marRight w:val="0"/>
      <w:marTop w:val="0"/>
      <w:marBottom w:val="0"/>
      <w:divBdr>
        <w:top w:val="none" w:sz="0" w:space="0" w:color="auto"/>
        <w:left w:val="none" w:sz="0" w:space="0" w:color="auto"/>
        <w:bottom w:val="none" w:sz="0" w:space="0" w:color="auto"/>
        <w:right w:val="none" w:sz="0" w:space="0" w:color="auto"/>
      </w:divBdr>
    </w:div>
    <w:div w:id="1725332959">
      <w:bodyDiv w:val="1"/>
      <w:marLeft w:val="0"/>
      <w:marRight w:val="0"/>
      <w:marTop w:val="0"/>
      <w:marBottom w:val="0"/>
      <w:divBdr>
        <w:top w:val="none" w:sz="0" w:space="0" w:color="auto"/>
        <w:left w:val="none" w:sz="0" w:space="0" w:color="auto"/>
        <w:bottom w:val="none" w:sz="0" w:space="0" w:color="auto"/>
        <w:right w:val="none" w:sz="0" w:space="0" w:color="auto"/>
      </w:divBdr>
    </w:div>
    <w:div w:id="1789078923">
      <w:bodyDiv w:val="1"/>
      <w:marLeft w:val="0"/>
      <w:marRight w:val="0"/>
      <w:marTop w:val="0"/>
      <w:marBottom w:val="0"/>
      <w:divBdr>
        <w:top w:val="none" w:sz="0" w:space="0" w:color="auto"/>
        <w:left w:val="none" w:sz="0" w:space="0" w:color="auto"/>
        <w:bottom w:val="none" w:sz="0" w:space="0" w:color="auto"/>
        <w:right w:val="none" w:sz="0" w:space="0" w:color="auto"/>
      </w:divBdr>
    </w:div>
    <w:div w:id="1842970002">
      <w:bodyDiv w:val="1"/>
      <w:marLeft w:val="0"/>
      <w:marRight w:val="0"/>
      <w:marTop w:val="0"/>
      <w:marBottom w:val="0"/>
      <w:divBdr>
        <w:top w:val="none" w:sz="0" w:space="0" w:color="auto"/>
        <w:left w:val="none" w:sz="0" w:space="0" w:color="auto"/>
        <w:bottom w:val="none" w:sz="0" w:space="0" w:color="auto"/>
        <w:right w:val="none" w:sz="0" w:space="0" w:color="auto"/>
      </w:divBdr>
    </w:div>
    <w:div w:id="1849559968">
      <w:bodyDiv w:val="1"/>
      <w:marLeft w:val="0"/>
      <w:marRight w:val="0"/>
      <w:marTop w:val="0"/>
      <w:marBottom w:val="0"/>
      <w:divBdr>
        <w:top w:val="none" w:sz="0" w:space="0" w:color="auto"/>
        <w:left w:val="none" w:sz="0" w:space="0" w:color="auto"/>
        <w:bottom w:val="none" w:sz="0" w:space="0" w:color="auto"/>
        <w:right w:val="none" w:sz="0" w:space="0" w:color="auto"/>
      </w:divBdr>
    </w:div>
    <w:div w:id="1936091910">
      <w:bodyDiv w:val="1"/>
      <w:marLeft w:val="0"/>
      <w:marRight w:val="0"/>
      <w:marTop w:val="0"/>
      <w:marBottom w:val="0"/>
      <w:divBdr>
        <w:top w:val="none" w:sz="0" w:space="0" w:color="auto"/>
        <w:left w:val="none" w:sz="0" w:space="0" w:color="auto"/>
        <w:bottom w:val="none" w:sz="0" w:space="0" w:color="auto"/>
        <w:right w:val="none" w:sz="0" w:space="0" w:color="auto"/>
      </w:divBdr>
    </w:div>
    <w:div w:id="2032220121">
      <w:bodyDiv w:val="1"/>
      <w:marLeft w:val="0"/>
      <w:marRight w:val="0"/>
      <w:marTop w:val="0"/>
      <w:marBottom w:val="0"/>
      <w:divBdr>
        <w:top w:val="none" w:sz="0" w:space="0" w:color="auto"/>
        <w:left w:val="none" w:sz="0" w:space="0" w:color="auto"/>
        <w:bottom w:val="none" w:sz="0" w:space="0" w:color="auto"/>
        <w:right w:val="none" w:sz="0" w:space="0" w:color="auto"/>
      </w:divBdr>
    </w:div>
    <w:div w:id="20560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rach.ru/2011/04/154351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munitet.ru/netcat_files/File/esorb_et_ag.htm/" TargetMode="External"/><Relationship Id="rId12" Type="http://schemas.openxmlformats.org/officeDocument/2006/relationships/hyperlink" Target="http://www.lvrach.ru/2011/04/15435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D%D0%BD%D0%B4%D0%BE%D1%82%D0%BE%D0%BA%D1%81%D0%B8%D0%BD%D1%8B" TargetMode="External"/><Relationship Id="rId11" Type="http://schemas.openxmlformats.org/officeDocument/2006/relationships/hyperlink" Target="http://www.lvrach.ru/2011/04/15435176/" TargetMode="External"/><Relationship Id="rId5" Type="http://schemas.openxmlformats.org/officeDocument/2006/relationships/hyperlink" Target="Tel:440-80-77" TargetMode="External"/><Relationship Id="rId10" Type="http://schemas.openxmlformats.org/officeDocument/2006/relationships/hyperlink" Target="http://www.lvrach.ru/2011/04/15435176/" TargetMode="External"/><Relationship Id="rId4" Type="http://schemas.openxmlformats.org/officeDocument/2006/relationships/webSettings" Target="webSettings.xml"/><Relationship Id="rId9" Type="http://schemas.openxmlformats.org/officeDocument/2006/relationships/hyperlink" Target="http://www.lvrach.ru/2011/04/154351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Asus</cp:lastModifiedBy>
  <cp:revision>93</cp:revision>
  <dcterms:created xsi:type="dcterms:W3CDTF">2019-05-05T10:01:00Z</dcterms:created>
  <dcterms:modified xsi:type="dcterms:W3CDTF">2021-11-22T20:20:00Z</dcterms:modified>
</cp:coreProperties>
</file>