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B1" w:rsidRPr="00AB1ED9" w:rsidRDefault="008170B1" w:rsidP="00AB1ED9">
      <w:pPr>
        <w:tabs>
          <w:tab w:val="left" w:pos="900"/>
          <w:tab w:val="left" w:pos="1080"/>
          <w:tab w:val="left" w:pos="8460"/>
        </w:tabs>
        <w:spacing w:after="0" w:line="240" w:lineRule="auto"/>
        <w:jc w:val="center"/>
        <w:rPr>
          <w:rFonts w:ascii="Times New Roman" w:eastAsia="Times New Roman" w:hAnsi="Times New Roman" w:cs="Times New Roman"/>
          <w:b/>
          <w:bCs/>
          <w:sz w:val="24"/>
          <w:szCs w:val="24"/>
          <w:lang w:val="az-Latn-AZ" w:eastAsia="ru-RU"/>
        </w:rPr>
      </w:pPr>
      <w:r w:rsidRPr="00AB1ED9">
        <w:rPr>
          <w:rFonts w:ascii="Times New Roman" w:eastAsia="Times New Roman" w:hAnsi="Times New Roman" w:cs="Times New Roman"/>
          <w:b/>
          <w:bCs/>
          <w:sz w:val="24"/>
          <w:szCs w:val="24"/>
          <w:lang w:val="az-Latn-AZ" w:eastAsia="ru-RU"/>
        </w:rPr>
        <w:t>RESPUBLİKA   ELMİ   TƏDQİQATLARIN   ƏLAQƏLƏNDİRİLMƏSİ   ŞURASI</w:t>
      </w:r>
    </w:p>
    <w:tbl>
      <w:tblPr>
        <w:tblStyle w:val="a3"/>
        <w:tblW w:w="9969" w:type="dxa"/>
        <w:tblInd w:w="-431" w:type="dxa"/>
        <w:tblLook w:val="04A0" w:firstRow="1" w:lastRow="0" w:firstColumn="1" w:lastColumn="0" w:noHBand="0" w:noVBand="1"/>
      </w:tblPr>
      <w:tblGrid>
        <w:gridCol w:w="3059"/>
        <w:gridCol w:w="6910"/>
      </w:tblGrid>
      <w:tr w:rsidR="00471B62" w:rsidRPr="00AB1ED9" w:rsidTr="0025393F">
        <w:tc>
          <w:tcPr>
            <w:tcW w:w="3059" w:type="dxa"/>
            <w:tcBorders>
              <w:top w:val="dotted" w:sz="4" w:space="0" w:color="auto"/>
              <w:left w:val="dotted" w:sz="4" w:space="0" w:color="auto"/>
              <w:bottom w:val="dotted" w:sz="4" w:space="0" w:color="auto"/>
              <w:right w:val="dotted" w:sz="4" w:space="0" w:color="auto"/>
            </w:tcBorders>
          </w:tcPr>
          <w:p w:rsidR="00471B62" w:rsidRPr="00AB1ED9" w:rsidRDefault="008170B1"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6C6714" w:rsidRPr="00AB1ED9" w:rsidRDefault="006C6714" w:rsidP="00AB1ED9">
            <w:pPr>
              <w:jc w:val="center"/>
              <w:rPr>
                <w:rFonts w:ascii="Times New Roman" w:hAnsi="Times New Roman" w:cs="Times New Roman"/>
                <w:sz w:val="24"/>
                <w:szCs w:val="24"/>
                <w:lang w:val="az-Latn-AZ"/>
              </w:rPr>
            </w:pPr>
            <w:r w:rsidRPr="00AB1ED9">
              <w:rPr>
                <w:rFonts w:ascii="Times New Roman" w:hAnsi="Times New Roman" w:cs="Times New Roman"/>
                <w:sz w:val="24"/>
                <w:szCs w:val="24"/>
                <w:lang w:val="az-Latn-AZ"/>
              </w:rPr>
              <w:t>Azərbaycan Respublikası Səhiyyə Nazirliyi</w:t>
            </w:r>
          </w:p>
          <w:p w:rsidR="00562A94" w:rsidRPr="00AB1ED9" w:rsidRDefault="006C6714" w:rsidP="00AB1ED9">
            <w:pPr>
              <w:jc w:val="center"/>
              <w:rPr>
                <w:rFonts w:ascii="Times New Roman" w:hAnsi="Times New Roman" w:cs="Times New Roman"/>
                <w:sz w:val="24"/>
                <w:szCs w:val="24"/>
                <w:lang w:val="az-Latn-AZ"/>
              </w:rPr>
            </w:pPr>
            <w:r w:rsidRPr="00AB1ED9">
              <w:rPr>
                <w:rFonts w:ascii="Times New Roman" w:hAnsi="Times New Roman" w:cs="Times New Roman"/>
                <w:sz w:val="24"/>
                <w:szCs w:val="24"/>
                <w:lang w:val="az-Latn-AZ"/>
              </w:rPr>
              <w:t>Azərbaycan Tibb  Universiteti</w:t>
            </w:r>
          </w:p>
        </w:tc>
      </w:tr>
      <w:tr w:rsidR="00471B62" w:rsidRPr="00AB1ED9" w:rsidTr="0025393F">
        <w:tc>
          <w:tcPr>
            <w:tcW w:w="3059" w:type="dxa"/>
            <w:tcBorders>
              <w:top w:val="dotted" w:sz="4" w:space="0" w:color="auto"/>
              <w:left w:val="dotted" w:sz="4" w:space="0" w:color="auto"/>
              <w:bottom w:val="dotted" w:sz="4" w:space="0" w:color="auto"/>
              <w:right w:val="dotted" w:sz="4" w:space="0" w:color="auto"/>
            </w:tcBorders>
          </w:tcPr>
          <w:p w:rsidR="00471B62" w:rsidRPr="00AB1ED9" w:rsidRDefault="00471B62"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AC545A" w:rsidRPr="00AB1ED9" w:rsidRDefault="00AC545A" w:rsidP="00AB1ED9">
            <w:pPr>
              <w:pBdr>
                <w:left w:val="single" w:sz="2" w:space="0" w:color="auto"/>
              </w:pBdr>
              <w:jc w:val="center"/>
              <w:rPr>
                <w:rFonts w:ascii="Times New Roman" w:hAnsi="Times New Roman" w:cs="Times New Roman"/>
                <w:sz w:val="24"/>
                <w:szCs w:val="24"/>
                <w:lang w:val="az-Latn-AZ"/>
              </w:rPr>
            </w:pPr>
            <w:r w:rsidRPr="00AB1ED9">
              <w:rPr>
                <w:rFonts w:ascii="Times New Roman" w:hAnsi="Times New Roman" w:cs="Times New Roman"/>
                <w:sz w:val="24"/>
                <w:szCs w:val="24"/>
                <w:lang w:val="az-Latn-AZ"/>
              </w:rPr>
              <w:t>Tibb üzrə Fəlsəfə Doktoru dissertasiya  işinin</w:t>
            </w:r>
          </w:p>
          <w:p w:rsidR="006B3D57" w:rsidRPr="00AB1ED9" w:rsidRDefault="00AC545A" w:rsidP="004D1D6C">
            <w:pPr>
              <w:jc w:val="center"/>
              <w:rPr>
                <w:rFonts w:ascii="Times New Roman" w:hAnsi="Times New Roman" w:cs="Times New Roman"/>
                <w:sz w:val="24"/>
                <w:szCs w:val="24"/>
                <w:lang w:val="az-Latn-AZ"/>
              </w:rPr>
            </w:pPr>
            <w:r w:rsidRPr="00AB1ED9">
              <w:rPr>
                <w:rFonts w:ascii="Times New Roman" w:hAnsi="Times New Roman" w:cs="Times New Roman"/>
                <w:sz w:val="24"/>
                <w:szCs w:val="24"/>
                <w:lang w:val="az-Latn-AZ"/>
              </w:rPr>
              <w:t>ANNOTASİYASI</w:t>
            </w:r>
          </w:p>
        </w:tc>
      </w:tr>
      <w:tr w:rsidR="00471B62" w:rsidRPr="0059483F" w:rsidTr="0025393F">
        <w:tc>
          <w:tcPr>
            <w:tcW w:w="3059" w:type="dxa"/>
            <w:tcBorders>
              <w:top w:val="dotted" w:sz="4" w:space="0" w:color="auto"/>
              <w:left w:val="dotted" w:sz="4" w:space="0" w:color="auto"/>
              <w:bottom w:val="dotted" w:sz="4" w:space="0" w:color="auto"/>
              <w:right w:val="dotted" w:sz="4" w:space="0" w:color="auto"/>
            </w:tcBorders>
          </w:tcPr>
          <w:p w:rsidR="00471B62"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 xml:space="preserve">Tədqiqat </w:t>
            </w:r>
            <w:r w:rsidR="008170B1" w:rsidRPr="00AB1ED9">
              <w:rPr>
                <w:rFonts w:ascii="Times New Roman" w:hAnsi="Times New Roman" w:cs="Times New Roman"/>
                <w:sz w:val="24"/>
                <w:szCs w:val="24"/>
                <w:lang w:val="az-Latn-AZ"/>
              </w:rPr>
              <w:t>işinin</w:t>
            </w:r>
            <w:r w:rsidR="00471B62" w:rsidRPr="00AB1ED9">
              <w:rPr>
                <w:rFonts w:ascii="Times New Roman" w:hAnsi="Times New Roman" w:cs="Times New Roman"/>
                <w:sz w:val="24"/>
                <w:szCs w:val="24"/>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71B62" w:rsidRPr="00AB1ED9" w:rsidRDefault="00B151A9" w:rsidP="00AB1ED9">
            <w:pPr>
              <w:rPr>
                <w:rFonts w:ascii="Times New Roman" w:hAnsi="Times New Roman" w:cs="Times New Roman"/>
                <w:sz w:val="24"/>
                <w:szCs w:val="24"/>
                <w:lang w:val="az-Latn-AZ"/>
              </w:rPr>
            </w:pPr>
            <w:r>
              <w:rPr>
                <w:rFonts w:ascii="Times New Roman" w:hAnsi="Times New Roman" w:cs="Times New Roman"/>
                <w:sz w:val="24"/>
                <w:szCs w:val="24"/>
                <w:lang w:val="az-Latn-AZ"/>
              </w:rPr>
              <w:t>Pollinoz xəstəliyinin klinik-diaqnostik xüsusiyyətləri və çarpaz qida allergiyası.</w:t>
            </w:r>
          </w:p>
        </w:tc>
      </w:tr>
      <w:tr w:rsidR="008170B1" w:rsidRPr="0059483F" w:rsidTr="0025393F">
        <w:tc>
          <w:tcPr>
            <w:tcW w:w="3059" w:type="dxa"/>
            <w:tcBorders>
              <w:top w:val="dotted" w:sz="4" w:space="0" w:color="auto"/>
              <w:left w:val="dotted" w:sz="4" w:space="0" w:color="auto"/>
              <w:bottom w:val="dotted" w:sz="4" w:space="0" w:color="auto"/>
              <w:right w:val="dotted" w:sz="4" w:space="0" w:color="auto"/>
            </w:tcBorders>
          </w:tcPr>
          <w:p w:rsidR="008170B1"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Tədqiqat</w:t>
            </w:r>
            <w:r w:rsidR="008170B1" w:rsidRPr="00AB1ED9">
              <w:rPr>
                <w:rFonts w:ascii="Times New Roman" w:eastAsia="Times New Roman" w:hAnsi="Times New Roman" w:cs="Times New Roman"/>
                <w:sz w:val="24"/>
                <w:szCs w:val="24"/>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170B1" w:rsidRPr="00F602B4" w:rsidRDefault="00C61C5E" w:rsidP="00AB1ED9">
            <w:pPr>
              <w:rPr>
                <w:rFonts w:ascii="Times New Roman" w:hAnsi="Times New Roman" w:cs="Times New Roman"/>
                <w:sz w:val="24"/>
                <w:szCs w:val="24"/>
                <w:lang w:val="az-Latn-AZ"/>
              </w:rPr>
            </w:pPr>
            <w:r>
              <w:rPr>
                <w:rFonts w:ascii="Times New Roman" w:hAnsi="Times New Roman" w:cs="Times New Roman"/>
                <w:sz w:val="24"/>
                <w:szCs w:val="24"/>
                <w:lang w:val="az-Latn-AZ"/>
              </w:rPr>
              <w:t>Azərbaycanda pollinoz xəstəliyinin və çarpaz qida allergiyasının araşdırılması</w:t>
            </w:r>
          </w:p>
        </w:tc>
      </w:tr>
      <w:tr w:rsidR="008170B1" w:rsidRPr="00AB1ED9" w:rsidTr="0025393F">
        <w:tc>
          <w:tcPr>
            <w:tcW w:w="3059" w:type="dxa"/>
            <w:tcBorders>
              <w:top w:val="dotted" w:sz="4" w:space="0" w:color="auto"/>
              <w:left w:val="dotted" w:sz="4" w:space="0" w:color="auto"/>
              <w:bottom w:val="dotted" w:sz="4" w:space="0" w:color="auto"/>
              <w:right w:val="dotted" w:sz="4" w:space="0" w:color="auto"/>
            </w:tcBorders>
          </w:tcPr>
          <w:p w:rsidR="008170B1" w:rsidRPr="00AB1ED9" w:rsidRDefault="008170B1" w:rsidP="00AB1ED9">
            <w:pP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9932EE" w:rsidRPr="00AB1ED9" w:rsidRDefault="00C61C5E" w:rsidP="00AB1ED9">
            <w:pPr>
              <w:jc w:val="center"/>
              <w:rPr>
                <w:rFonts w:ascii="Times New Roman" w:hAnsi="Times New Roman" w:cs="Times New Roman"/>
                <w:sz w:val="24"/>
                <w:szCs w:val="24"/>
                <w:lang w:val="az-Latn-AZ"/>
              </w:rPr>
            </w:pPr>
            <w:r>
              <w:rPr>
                <w:rFonts w:ascii="Times New Roman" w:eastAsia="Times New Roman" w:hAnsi="Times New Roman" w:cs="Times New Roman"/>
                <w:sz w:val="24"/>
                <w:szCs w:val="24"/>
                <w:lang w:val="az-Latn-AZ" w:eastAsia="ru-RU"/>
              </w:rPr>
              <w:t>Terapiya</w:t>
            </w:r>
          </w:p>
        </w:tc>
      </w:tr>
      <w:tr w:rsidR="008170B1" w:rsidRPr="00AB1ED9" w:rsidTr="0025393F">
        <w:tc>
          <w:tcPr>
            <w:tcW w:w="3059" w:type="dxa"/>
            <w:tcBorders>
              <w:top w:val="dotted" w:sz="4" w:space="0" w:color="auto"/>
              <w:left w:val="dotted" w:sz="4" w:space="0" w:color="auto"/>
              <w:bottom w:val="dotted" w:sz="4" w:space="0" w:color="auto"/>
              <w:right w:val="dotted" w:sz="4" w:space="0" w:color="auto"/>
            </w:tcBorders>
          </w:tcPr>
          <w:p w:rsidR="008170B1" w:rsidRPr="00AB1ED9" w:rsidRDefault="008170B1" w:rsidP="00AB1ED9">
            <w:pP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AB1ED9" w:rsidRDefault="00C61C5E" w:rsidP="00AB1ED9">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r w:rsidR="005D3A3D" w:rsidRPr="00AB1ED9">
              <w:rPr>
                <w:rFonts w:ascii="Times New Roman" w:hAnsi="Times New Roman" w:cs="Times New Roman"/>
                <w:sz w:val="24"/>
                <w:szCs w:val="24"/>
                <w:lang w:val="az-Latn-AZ"/>
              </w:rPr>
              <w:t xml:space="preserve"> saylı protokol </w:t>
            </w:r>
            <w:r>
              <w:rPr>
                <w:rFonts w:ascii="Times New Roman" w:hAnsi="Times New Roman" w:cs="Times New Roman"/>
                <w:sz w:val="24"/>
                <w:szCs w:val="24"/>
                <w:lang w:val="az-Latn-AZ"/>
              </w:rPr>
              <w:t>06.07.202</w:t>
            </w:r>
            <w:r w:rsidR="009932EE" w:rsidRPr="00AB1ED9">
              <w:rPr>
                <w:rFonts w:ascii="Times New Roman" w:hAnsi="Times New Roman" w:cs="Times New Roman"/>
                <w:sz w:val="24"/>
                <w:szCs w:val="24"/>
                <w:lang w:val="az-Latn-AZ"/>
              </w:rPr>
              <w:t>1</w:t>
            </w:r>
          </w:p>
        </w:tc>
      </w:tr>
      <w:tr w:rsidR="004A07FA" w:rsidRPr="00AB1ED9" w:rsidTr="0025393F">
        <w:tc>
          <w:tcPr>
            <w:tcW w:w="3059" w:type="dxa"/>
            <w:tcBorders>
              <w:top w:val="dotted" w:sz="4" w:space="0" w:color="auto"/>
              <w:left w:val="dotted" w:sz="4" w:space="0" w:color="auto"/>
              <w:bottom w:val="dotted" w:sz="4" w:space="0" w:color="auto"/>
              <w:right w:val="dotted" w:sz="4" w:space="0" w:color="auto"/>
            </w:tcBorders>
          </w:tcPr>
          <w:p w:rsidR="004A07FA" w:rsidRPr="00AB1ED9" w:rsidRDefault="004A07FA" w:rsidP="00AB1ED9">
            <w:pP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4A07FA" w:rsidRPr="00AB1ED9" w:rsidRDefault="009932EE" w:rsidP="00AB1ED9">
            <w:pP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Azərbaycan Tibb Universiteti “</w:t>
            </w:r>
            <w:r w:rsidR="00C61C5E">
              <w:rPr>
                <w:rFonts w:ascii="Times New Roman" w:eastAsia="Times New Roman" w:hAnsi="Times New Roman" w:cs="Times New Roman"/>
                <w:sz w:val="24"/>
                <w:szCs w:val="24"/>
                <w:lang w:val="az-Latn-AZ" w:eastAsia="ru-RU"/>
              </w:rPr>
              <w:t>Allergologiya və İmmunologiya</w:t>
            </w:r>
            <w:r w:rsidRPr="00AB1ED9">
              <w:rPr>
                <w:rFonts w:ascii="Times New Roman" w:eastAsia="Times New Roman" w:hAnsi="Times New Roman" w:cs="Times New Roman"/>
                <w:sz w:val="24"/>
                <w:szCs w:val="24"/>
                <w:lang w:val="az-Latn-AZ" w:eastAsia="ru-RU"/>
              </w:rPr>
              <w:t>”</w:t>
            </w:r>
            <w:r w:rsidR="00C61C5E">
              <w:rPr>
                <w:rFonts w:ascii="Times New Roman" w:eastAsia="Times New Roman" w:hAnsi="Times New Roman" w:cs="Times New Roman"/>
                <w:sz w:val="24"/>
                <w:szCs w:val="24"/>
                <w:lang w:val="az-Latn-AZ" w:eastAsia="ru-RU"/>
              </w:rPr>
              <w:t xml:space="preserve"> kafedrasının 06.07.202</w:t>
            </w:r>
            <w:r w:rsidR="00C53E16" w:rsidRPr="00AB1ED9">
              <w:rPr>
                <w:rFonts w:ascii="Times New Roman" w:eastAsia="Times New Roman" w:hAnsi="Times New Roman" w:cs="Times New Roman"/>
                <w:sz w:val="24"/>
                <w:szCs w:val="24"/>
                <w:lang w:val="az-Latn-AZ" w:eastAsia="ru-RU"/>
              </w:rPr>
              <w:t>1</w:t>
            </w:r>
            <w:r w:rsidR="00C61C5E">
              <w:rPr>
                <w:rFonts w:ascii="Times New Roman" w:eastAsia="Times New Roman" w:hAnsi="Times New Roman" w:cs="Times New Roman"/>
                <w:sz w:val="24"/>
                <w:szCs w:val="24"/>
                <w:lang w:val="az-Latn-AZ" w:eastAsia="ru-RU"/>
              </w:rPr>
              <w:t xml:space="preserve"> </w:t>
            </w:r>
            <w:r w:rsidR="00C53E16" w:rsidRPr="00AB1ED9">
              <w:rPr>
                <w:rFonts w:ascii="Times New Roman" w:eastAsia="Times New Roman" w:hAnsi="Times New Roman" w:cs="Times New Roman"/>
                <w:sz w:val="24"/>
                <w:szCs w:val="24"/>
                <w:lang w:val="az-Latn-AZ" w:eastAsia="ru-RU"/>
              </w:rPr>
              <w:t xml:space="preserve">tarixli iclasının protokolundan </w:t>
            </w:r>
          </w:p>
          <w:p w:rsidR="00C53E16" w:rsidRPr="00AB1ED9" w:rsidRDefault="00C53E16" w:rsidP="00AB1ED9">
            <w:pP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Çıxarış.</w:t>
            </w:r>
          </w:p>
        </w:tc>
      </w:tr>
      <w:tr w:rsidR="004A07FA" w:rsidRPr="00AB1ED9" w:rsidTr="0025393F">
        <w:tc>
          <w:tcPr>
            <w:tcW w:w="3059" w:type="dxa"/>
            <w:tcBorders>
              <w:top w:val="dotted" w:sz="4" w:space="0" w:color="auto"/>
              <w:left w:val="dotted" w:sz="4" w:space="0" w:color="auto"/>
              <w:bottom w:val="dotted" w:sz="4" w:space="0" w:color="auto"/>
              <w:right w:val="dotted" w:sz="4" w:space="0" w:color="auto"/>
            </w:tcBorders>
          </w:tcPr>
          <w:p w:rsidR="004A07FA" w:rsidRPr="00AB1ED9" w:rsidRDefault="004A07FA" w:rsidP="00AB1ED9">
            <w:pPr>
              <w:rPr>
                <w:rFonts w:ascii="Times New Roman" w:eastAsia="Times New Roman" w:hAnsi="Times New Roman" w:cs="Times New Roman"/>
                <w:sz w:val="24"/>
                <w:szCs w:val="24"/>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rsidR="004A07FA" w:rsidRPr="00AB1ED9" w:rsidRDefault="004A07FA" w:rsidP="00AB1ED9">
            <w:pPr>
              <w:rPr>
                <w:rFonts w:ascii="Times New Roman" w:hAnsi="Times New Roman" w:cs="Times New Roman"/>
                <w:sz w:val="24"/>
                <w:szCs w:val="24"/>
                <w:lang w:val="az-Latn-AZ"/>
              </w:rPr>
            </w:pPr>
          </w:p>
        </w:tc>
      </w:tr>
      <w:tr w:rsidR="008170B1" w:rsidRPr="00AB1ED9" w:rsidTr="0025393F">
        <w:tc>
          <w:tcPr>
            <w:tcW w:w="3059" w:type="dxa"/>
            <w:tcBorders>
              <w:top w:val="dotted" w:sz="4" w:space="0" w:color="auto"/>
              <w:left w:val="dotted" w:sz="4" w:space="0" w:color="auto"/>
              <w:bottom w:val="dotted" w:sz="4" w:space="0" w:color="auto"/>
              <w:right w:val="dotted" w:sz="4" w:space="0" w:color="auto"/>
            </w:tcBorders>
          </w:tcPr>
          <w:p w:rsidR="008170B1" w:rsidRPr="00AB1ED9" w:rsidRDefault="008170B1" w:rsidP="00AB1ED9">
            <w:pP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Pr="00AB1ED9" w:rsidRDefault="00C61C5E" w:rsidP="00AB1ED9">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3244</w:t>
            </w:r>
            <w:r w:rsidR="006368C0">
              <w:rPr>
                <w:rFonts w:ascii="Times New Roman" w:hAnsi="Times New Roman" w:cs="Times New Roman"/>
                <w:sz w:val="24"/>
                <w:szCs w:val="24"/>
                <w:lang w:val="az-Latn-AZ"/>
              </w:rPr>
              <w:t>.01</w:t>
            </w:r>
          </w:p>
        </w:tc>
      </w:tr>
      <w:tr w:rsidR="008170B1" w:rsidRPr="00AB1ED9" w:rsidTr="0025393F">
        <w:tc>
          <w:tcPr>
            <w:tcW w:w="3059" w:type="dxa"/>
            <w:tcBorders>
              <w:top w:val="dotted" w:sz="4" w:space="0" w:color="auto"/>
              <w:left w:val="dotted" w:sz="4" w:space="0" w:color="auto"/>
              <w:bottom w:val="dotted" w:sz="4" w:space="0" w:color="auto"/>
              <w:right w:val="dotted" w:sz="4" w:space="0" w:color="auto"/>
            </w:tcBorders>
          </w:tcPr>
          <w:p w:rsidR="008170B1" w:rsidRPr="00AB1ED9" w:rsidRDefault="008170B1" w:rsidP="00AB1ED9">
            <w:pP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AB1ED9" w:rsidRDefault="00C61C5E" w:rsidP="00AB1ED9">
            <w:pPr>
              <w:jc w:val="center"/>
              <w:rPr>
                <w:rFonts w:ascii="Times New Roman" w:hAnsi="Times New Roman" w:cs="Times New Roman"/>
                <w:sz w:val="24"/>
                <w:szCs w:val="24"/>
                <w:lang w:val="az-Latn-AZ"/>
              </w:rPr>
            </w:pPr>
            <w:r>
              <w:rPr>
                <w:rFonts w:ascii="Times New Roman" w:hAnsi="Times New Roman" w:cs="Times New Roman"/>
                <w:sz w:val="24"/>
                <w:szCs w:val="24"/>
                <w:lang w:val="az-Latn-AZ"/>
              </w:rPr>
              <w:t>Allergolog</w:t>
            </w:r>
            <w:r w:rsidR="00BF2E1D" w:rsidRPr="00AB1ED9">
              <w:rPr>
                <w:rFonts w:ascii="Times New Roman" w:hAnsi="Times New Roman" w:cs="Times New Roman"/>
                <w:sz w:val="24"/>
                <w:szCs w:val="24"/>
                <w:lang w:val="az-Latn-AZ"/>
              </w:rPr>
              <w:t>i</w:t>
            </w:r>
            <w:r w:rsidR="00325D61" w:rsidRPr="00AB1ED9">
              <w:rPr>
                <w:rFonts w:ascii="Times New Roman" w:hAnsi="Times New Roman" w:cs="Times New Roman"/>
                <w:sz w:val="24"/>
                <w:szCs w:val="24"/>
                <w:lang w:val="az-Latn-AZ"/>
              </w:rPr>
              <w:t>ya</w:t>
            </w:r>
          </w:p>
        </w:tc>
      </w:tr>
      <w:tr w:rsidR="00471B62" w:rsidRPr="00AB1ED9" w:rsidTr="0025393F">
        <w:tc>
          <w:tcPr>
            <w:tcW w:w="3059" w:type="dxa"/>
            <w:tcBorders>
              <w:top w:val="dotted" w:sz="4" w:space="0" w:color="auto"/>
              <w:left w:val="dotted" w:sz="4" w:space="0" w:color="auto"/>
              <w:bottom w:val="dotted" w:sz="4" w:space="0" w:color="auto"/>
              <w:right w:val="dotted" w:sz="4" w:space="0" w:color="auto"/>
            </w:tcBorders>
          </w:tcPr>
          <w:p w:rsidR="00471B62" w:rsidRPr="00AB1ED9" w:rsidRDefault="008170B1"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AB1ED9" w:rsidRDefault="00C61C5E" w:rsidP="00AB1ED9">
            <w:pPr>
              <w:jc w:val="center"/>
              <w:rPr>
                <w:rFonts w:ascii="Times New Roman" w:hAnsi="Times New Roman" w:cs="Times New Roman"/>
                <w:sz w:val="24"/>
                <w:szCs w:val="24"/>
                <w:lang w:val="az-Latn-AZ"/>
              </w:rPr>
            </w:pPr>
            <w:r>
              <w:rPr>
                <w:rFonts w:ascii="Times New Roman" w:hAnsi="Times New Roman" w:cs="Times New Roman"/>
                <w:sz w:val="24"/>
                <w:szCs w:val="24"/>
                <w:lang w:val="az-Latn-AZ"/>
              </w:rPr>
              <w:t>Doktor</w:t>
            </w:r>
            <w:r w:rsidR="008170B1" w:rsidRPr="00AB1ED9">
              <w:rPr>
                <w:rFonts w:ascii="Times New Roman" w:hAnsi="Times New Roman" w:cs="Times New Roman"/>
                <w:sz w:val="24"/>
                <w:szCs w:val="24"/>
                <w:lang w:val="az-Latn-AZ"/>
              </w:rPr>
              <w:t>ant</w:t>
            </w:r>
          </w:p>
        </w:tc>
      </w:tr>
      <w:tr w:rsidR="00471B62" w:rsidRPr="00AB1ED9" w:rsidTr="0025393F">
        <w:tc>
          <w:tcPr>
            <w:tcW w:w="3059" w:type="dxa"/>
            <w:tcBorders>
              <w:top w:val="dotted" w:sz="4" w:space="0" w:color="auto"/>
              <w:left w:val="dotted" w:sz="4" w:space="0" w:color="auto"/>
              <w:bottom w:val="dotted" w:sz="4" w:space="0" w:color="auto"/>
              <w:right w:val="dotted" w:sz="4" w:space="0" w:color="auto"/>
            </w:tcBorders>
          </w:tcPr>
          <w:p w:rsidR="00471B62" w:rsidRPr="00AB1ED9" w:rsidRDefault="00471B62"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71B62" w:rsidRPr="00AB1ED9" w:rsidRDefault="00C61C5E" w:rsidP="00AB1ED9">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Həmidə Ağarəhimova Elçin</w:t>
            </w:r>
            <w:r w:rsidR="00325D61" w:rsidRPr="00AB1ED9">
              <w:rPr>
                <w:rFonts w:ascii="Times New Roman" w:hAnsi="Times New Roman" w:cs="Times New Roman"/>
                <w:b/>
                <w:sz w:val="24"/>
                <w:szCs w:val="24"/>
                <w:lang w:val="az-Latn-AZ"/>
              </w:rPr>
              <w:t xml:space="preserve"> qızı</w:t>
            </w:r>
          </w:p>
        </w:tc>
      </w:tr>
      <w:tr w:rsidR="008D6879" w:rsidRPr="00AB1ED9" w:rsidTr="0025393F">
        <w:tc>
          <w:tcPr>
            <w:tcW w:w="3059" w:type="dxa"/>
            <w:tcBorders>
              <w:top w:val="dotted" w:sz="4" w:space="0" w:color="auto"/>
              <w:left w:val="dotted" w:sz="4" w:space="0" w:color="auto"/>
              <w:bottom w:val="dotted" w:sz="4" w:space="0" w:color="auto"/>
              <w:right w:val="dotted" w:sz="4" w:space="0" w:color="auto"/>
            </w:tcBorders>
          </w:tcPr>
          <w:p w:rsidR="008D6879" w:rsidRPr="00AB1ED9" w:rsidRDefault="008D6879"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D6879" w:rsidRPr="00AB1ED9" w:rsidRDefault="00C61C5E" w:rsidP="00AB1ED9">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09.01.1988</w:t>
            </w:r>
          </w:p>
        </w:tc>
      </w:tr>
      <w:tr w:rsidR="008D6879" w:rsidRPr="00AB1ED9" w:rsidTr="0025393F">
        <w:tc>
          <w:tcPr>
            <w:tcW w:w="3059" w:type="dxa"/>
            <w:tcBorders>
              <w:top w:val="dotted" w:sz="4" w:space="0" w:color="auto"/>
              <w:left w:val="dotted" w:sz="4" w:space="0" w:color="auto"/>
              <w:bottom w:val="dotted" w:sz="4" w:space="0" w:color="auto"/>
              <w:right w:val="dotted" w:sz="4" w:space="0" w:color="auto"/>
            </w:tcBorders>
          </w:tcPr>
          <w:p w:rsidR="008D6879" w:rsidRPr="00AB1ED9" w:rsidRDefault="008D6879"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AB1ED9" w:rsidRDefault="00325D61" w:rsidP="00AB1ED9">
            <w:pPr>
              <w:jc w:val="center"/>
              <w:rPr>
                <w:rFonts w:ascii="Times New Roman" w:hAnsi="Times New Roman" w:cs="Times New Roman"/>
                <w:sz w:val="24"/>
                <w:szCs w:val="24"/>
                <w:lang w:val="az-Latn-AZ"/>
              </w:rPr>
            </w:pPr>
            <w:r w:rsidRPr="00AB1ED9">
              <w:rPr>
                <w:rFonts w:ascii="Times New Roman" w:hAnsi="Times New Roman" w:cs="Times New Roman"/>
                <w:sz w:val="24"/>
                <w:szCs w:val="24"/>
                <w:lang w:val="az-Latn-AZ"/>
              </w:rPr>
              <w:t>Qadın</w:t>
            </w:r>
          </w:p>
        </w:tc>
      </w:tr>
      <w:tr w:rsidR="008D6879" w:rsidRPr="00AB1ED9" w:rsidTr="0025393F">
        <w:tc>
          <w:tcPr>
            <w:tcW w:w="3059" w:type="dxa"/>
            <w:tcBorders>
              <w:top w:val="dotted" w:sz="4" w:space="0" w:color="auto"/>
              <w:left w:val="dotted" w:sz="4" w:space="0" w:color="auto"/>
              <w:bottom w:val="dotted" w:sz="4" w:space="0" w:color="auto"/>
              <w:right w:val="dotted" w:sz="4" w:space="0" w:color="auto"/>
            </w:tcBorders>
          </w:tcPr>
          <w:p w:rsidR="008D6879" w:rsidRPr="00AB1ED9" w:rsidRDefault="008D6879"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D6879" w:rsidRPr="00AB1ED9" w:rsidRDefault="00C61C5E" w:rsidP="00AB1ED9">
            <w:pPr>
              <w:jc w:val="center"/>
              <w:rPr>
                <w:rFonts w:ascii="Times New Roman" w:hAnsi="Times New Roman" w:cs="Times New Roman"/>
                <w:sz w:val="24"/>
                <w:szCs w:val="24"/>
                <w:lang w:val="az-Latn-AZ"/>
              </w:rPr>
            </w:pPr>
            <w:r>
              <w:rPr>
                <w:rFonts w:ascii="Times New Roman" w:hAnsi="Times New Roman" w:cs="Times New Roman"/>
                <w:sz w:val="24"/>
                <w:szCs w:val="24"/>
                <w:lang w:val="az-Latn-AZ"/>
              </w:rPr>
              <w:t>ATU - “Allerqologiya və İmmunologiya” kafedrası, baş laborant</w:t>
            </w:r>
          </w:p>
        </w:tc>
      </w:tr>
      <w:tr w:rsidR="008D6879" w:rsidRPr="00AB1ED9" w:rsidTr="0025393F">
        <w:tc>
          <w:tcPr>
            <w:tcW w:w="3059" w:type="dxa"/>
            <w:tcBorders>
              <w:top w:val="dotted" w:sz="4" w:space="0" w:color="auto"/>
              <w:left w:val="dotted" w:sz="4" w:space="0" w:color="auto"/>
              <w:bottom w:val="dotted" w:sz="4" w:space="0" w:color="auto"/>
              <w:right w:val="dotted" w:sz="4" w:space="0" w:color="auto"/>
            </w:tcBorders>
          </w:tcPr>
          <w:p w:rsidR="008D6879" w:rsidRPr="00AB1ED9" w:rsidRDefault="008D6879"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D6879" w:rsidRPr="00C61C5E" w:rsidRDefault="00325D61" w:rsidP="00AB1ED9">
            <w:pPr>
              <w:jc w:val="center"/>
              <w:rPr>
                <w:rFonts w:ascii="Times New Roman" w:hAnsi="Times New Roman" w:cs="Times New Roman"/>
                <w:sz w:val="24"/>
                <w:szCs w:val="24"/>
              </w:rPr>
            </w:pPr>
            <w:r w:rsidRPr="00AB1ED9">
              <w:rPr>
                <w:rFonts w:ascii="Times New Roman" w:eastAsia="Times New Roman" w:hAnsi="Times New Roman" w:cs="Times New Roman"/>
                <w:bCs/>
                <w:sz w:val="24"/>
                <w:szCs w:val="24"/>
                <w:lang w:val="az-Latn-AZ" w:eastAsia="ru-RU"/>
              </w:rPr>
              <w:t>05</w:t>
            </w:r>
            <w:r w:rsidR="00C61C5E">
              <w:rPr>
                <w:rFonts w:ascii="Times New Roman" w:eastAsia="Times New Roman" w:hAnsi="Times New Roman" w:cs="Times New Roman"/>
                <w:bCs/>
                <w:sz w:val="24"/>
                <w:szCs w:val="24"/>
                <w:lang w:val="az-Latn-AZ" w:eastAsia="ru-RU"/>
              </w:rPr>
              <w:t>5 705 91 49; hamida.salimzade@mail.ru</w:t>
            </w:r>
          </w:p>
        </w:tc>
      </w:tr>
      <w:tr w:rsidR="00471B62" w:rsidRPr="00C61C5E" w:rsidTr="0025393F">
        <w:tc>
          <w:tcPr>
            <w:tcW w:w="3059" w:type="dxa"/>
            <w:tcBorders>
              <w:top w:val="dotted" w:sz="4" w:space="0" w:color="auto"/>
              <w:left w:val="dotted" w:sz="4" w:space="0" w:color="auto"/>
              <w:bottom w:val="dotted" w:sz="4" w:space="0" w:color="auto"/>
              <w:right w:val="dotted" w:sz="4" w:space="0" w:color="auto"/>
            </w:tcBorders>
          </w:tcPr>
          <w:p w:rsidR="00471B62" w:rsidRPr="00AB1ED9" w:rsidRDefault="00471B62"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5D3A3D" w:rsidRPr="00AB1ED9" w:rsidRDefault="00C61C5E" w:rsidP="00AB1ED9">
            <w:pPr>
              <w:jc w:val="center"/>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 xml:space="preserve">ATU-“Allerqologiya </w:t>
            </w:r>
            <w:r w:rsidR="00325D61" w:rsidRPr="00AB1ED9">
              <w:rPr>
                <w:rFonts w:ascii="Times New Roman" w:eastAsia="Times New Roman" w:hAnsi="Times New Roman" w:cs="Times New Roman"/>
                <w:sz w:val="24"/>
                <w:szCs w:val="24"/>
                <w:lang w:val="az-Latn-AZ" w:eastAsia="ru-RU"/>
              </w:rPr>
              <w:t>və immunologiya</w:t>
            </w:r>
            <w:r>
              <w:rPr>
                <w:rFonts w:ascii="Times New Roman" w:eastAsia="Times New Roman" w:hAnsi="Times New Roman" w:cs="Times New Roman"/>
                <w:sz w:val="24"/>
                <w:szCs w:val="24"/>
                <w:lang w:val="az-Latn-AZ" w:eastAsia="ru-RU"/>
              </w:rPr>
              <w:t>”</w:t>
            </w:r>
            <w:r w:rsidR="00325D61" w:rsidRPr="00AB1ED9">
              <w:rPr>
                <w:rFonts w:ascii="Times New Roman" w:eastAsia="Times New Roman" w:hAnsi="Times New Roman" w:cs="Times New Roman"/>
                <w:sz w:val="24"/>
                <w:szCs w:val="24"/>
                <w:lang w:val="az-Latn-AZ" w:eastAsia="ru-RU"/>
              </w:rPr>
              <w:t xml:space="preserve"> kafedrasının müdiri</w:t>
            </w:r>
            <w:r w:rsidR="005D3A3D" w:rsidRPr="00AB1ED9">
              <w:rPr>
                <w:rFonts w:ascii="Times New Roman" w:eastAsia="Times New Roman" w:hAnsi="Times New Roman" w:cs="Times New Roman"/>
                <w:sz w:val="24"/>
                <w:szCs w:val="24"/>
                <w:lang w:val="az-Latn-AZ" w:eastAsia="ru-RU"/>
              </w:rPr>
              <w:t>,</w:t>
            </w:r>
            <w:r>
              <w:rPr>
                <w:rFonts w:ascii="Times New Roman" w:eastAsia="Times New Roman" w:hAnsi="Times New Roman" w:cs="Times New Roman"/>
                <w:sz w:val="24"/>
                <w:szCs w:val="24"/>
                <w:lang w:val="az-Latn-AZ" w:eastAsia="ru-RU"/>
              </w:rPr>
              <w:t xml:space="preserve"> ə.e.x.,</w:t>
            </w:r>
          </w:p>
          <w:p w:rsidR="005D3A3D" w:rsidRPr="00AB1ED9" w:rsidRDefault="005D3A3D" w:rsidP="00AB1ED9">
            <w:pPr>
              <w:jc w:val="center"/>
              <w:rPr>
                <w:rFonts w:ascii="Times New Roman" w:eastAsia="Times New Roman" w:hAnsi="Times New Roman" w:cs="Times New Roman"/>
                <w:sz w:val="24"/>
                <w:szCs w:val="24"/>
                <w:lang w:val="az-Latn-AZ" w:eastAsia="ru-RU"/>
              </w:rPr>
            </w:pPr>
            <w:r w:rsidRPr="00AB1ED9">
              <w:rPr>
                <w:rFonts w:ascii="Times New Roman" w:eastAsia="Times New Roman" w:hAnsi="Times New Roman" w:cs="Times New Roman"/>
                <w:sz w:val="24"/>
                <w:szCs w:val="24"/>
                <w:lang w:val="az-Latn-AZ" w:eastAsia="ru-RU"/>
              </w:rPr>
              <w:t>t.ü.e.d.professor Allahverdiyeva Lalə İsmayıl qızı</w:t>
            </w:r>
          </w:p>
          <w:p w:rsidR="00471B62" w:rsidRPr="00AB1ED9" w:rsidRDefault="005D3A3D" w:rsidP="00AB1ED9">
            <w:pPr>
              <w:jc w:val="center"/>
              <w:rPr>
                <w:rFonts w:ascii="Times New Roman" w:hAnsi="Times New Roman" w:cs="Times New Roman"/>
                <w:sz w:val="24"/>
                <w:szCs w:val="24"/>
                <w:lang w:val="az-Latn-AZ"/>
              </w:rPr>
            </w:pPr>
            <w:r w:rsidRPr="00AB1ED9">
              <w:rPr>
                <w:rFonts w:ascii="Times New Roman" w:eastAsia="Times New Roman" w:hAnsi="Times New Roman" w:cs="Times New Roman"/>
                <w:sz w:val="24"/>
                <w:szCs w:val="24"/>
                <w:lang w:val="az-Latn-AZ" w:eastAsia="ru-RU"/>
              </w:rPr>
              <w:t xml:space="preserve">tel-0503777766;  </w:t>
            </w:r>
            <w:r w:rsidRPr="00AB1ED9">
              <w:rPr>
                <w:rFonts w:ascii="Times New Roman" w:hAnsi="Times New Roman" w:cs="Times New Roman"/>
                <w:sz w:val="24"/>
                <w:szCs w:val="24"/>
                <w:lang w:val="az-Latn-AZ"/>
              </w:rPr>
              <w:t xml:space="preserve">e-mail: </w:t>
            </w:r>
            <w:r w:rsidR="0011002C" w:rsidRPr="00AB1ED9">
              <w:rPr>
                <w:rFonts w:ascii="Times New Roman" w:eastAsia="Times New Roman" w:hAnsi="Times New Roman" w:cs="Times New Roman"/>
                <w:sz w:val="24"/>
                <w:szCs w:val="24"/>
                <w:lang w:val="az-Latn-AZ" w:eastAsia="ru-RU"/>
              </w:rPr>
              <w:t>allahverdiyeva-lala@rambler.ru</w:t>
            </w:r>
          </w:p>
        </w:tc>
      </w:tr>
      <w:tr w:rsidR="00471B62" w:rsidRPr="00C61C5E" w:rsidTr="0025393F">
        <w:tc>
          <w:tcPr>
            <w:tcW w:w="3059" w:type="dxa"/>
            <w:tcBorders>
              <w:top w:val="dotted" w:sz="4" w:space="0" w:color="auto"/>
              <w:left w:val="dotted" w:sz="4" w:space="0" w:color="auto"/>
              <w:bottom w:val="dotted" w:sz="4" w:space="0" w:color="auto"/>
              <w:right w:val="dotted" w:sz="4" w:space="0" w:color="auto"/>
            </w:tcBorders>
          </w:tcPr>
          <w:p w:rsidR="00471B62" w:rsidRPr="00AB1ED9" w:rsidRDefault="00471B62"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rsidR="00471B62" w:rsidRPr="00AB1ED9" w:rsidRDefault="005D3A3D" w:rsidP="00AB1ED9">
            <w:pPr>
              <w:jc w:val="center"/>
              <w:rPr>
                <w:rFonts w:ascii="Times New Roman" w:hAnsi="Times New Roman" w:cs="Times New Roman"/>
                <w:sz w:val="24"/>
                <w:szCs w:val="24"/>
                <w:lang w:val="az-Latn-AZ"/>
              </w:rPr>
            </w:pPr>
            <w:r w:rsidRPr="00AB1ED9">
              <w:rPr>
                <w:rFonts w:ascii="Times New Roman" w:eastAsia="Times New Roman" w:hAnsi="Times New Roman" w:cs="Times New Roman"/>
                <w:sz w:val="24"/>
                <w:szCs w:val="24"/>
                <w:lang w:val="az-Latn-AZ" w:eastAsia="ru-RU"/>
              </w:rPr>
              <w:t>-</w:t>
            </w:r>
          </w:p>
        </w:tc>
      </w:tr>
      <w:tr w:rsidR="006B3D57" w:rsidRPr="00C61C5E" w:rsidTr="0025393F">
        <w:tc>
          <w:tcPr>
            <w:tcW w:w="3059"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6B3D57" w:rsidRPr="00AB1ED9" w:rsidRDefault="005D3A3D" w:rsidP="00AB1ED9">
            <w:pPr>
              <w:jc w:val="center"/>
              <w:rPr>
                <w:rFonts w:ascii="Times New Roman" w:eastAsia="Times New Roman" w:hAnsi="Times New Roman" w:cs="Times New Roman"/>
                <w:bCs/>
                <w:sz w:val="24"/>
                <w:szCs w:val="24"/>
                <w:lang w:val="az-Latn-AZ" w:eastAsia="ru-RU"/>
              </w:rPr>
            </w:pPr>
            <w:r w:rsidRPr="00AB1ED9">
              <w:rPr>
                <w:rFonts w:ascii="Times New Roman" w:eastAsia="Times New Roman" w:hAnsi="Times New Roman" w:cs="Times New Roman"/>
                <w:bCs/>
                <w:sz w:val="24"/>
                <w:szCs w:val="24"/>
                <w:lang w:val="az-Latn-AZ" w:eastAsia="ru-RU"/>
              </w:rPr>
              <w:t>-</w:t>
            </w:r>
          </w:p>
        </w:tc>
      </w:tr>
      <w:tr w:rsidR="006B3D57" w:rsidRPr="0059483F" w:rsidTr="0025393F">
        <w:tc>
          <w:tcPr>
            <w:tcW w:w="3059"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Tə</w:t>
            </w:r>
            <w:r w:rsidR="00AD37F3">
              <w:rPr>
                <w:rFonts w:ascii="Times New Roman" w:hAnsi="Times New Roman" w:cs="Times New Roman"/>
                <w:sz w:val="24"/>
                <w:szCs w:val="24"/>
                <w:lang w:val="az-Latn-AZ"/>
              </w:rPr>
              <w:t>d</w:t>
            </w:r>
            <w:r w:rsidRPr="00AB1ED9">
              <w:rPr>
                <w:rFonts w:ascii="Times New Roman" w:hAnsi="Times New Roman" w:cs="Times New Roman"/>
                <w:sz w:val="24"/>
                <w:szCs w:val="24"/>
                <w:lang w:val="az-Latn-AZ"/>
              </w:rPr>
              <w:t>qi</w:t>
            </w:r>
            <w:r w:rsidR="00AD37F3">
              <w:rPr>
                <w:rFonts w:ascii="Times New Roman" w:hAnsi="Times New Roman" w:cs="Times New Roman"/>
                <w:sz w:val="24"/>
                <w:szCs w:val="24"/>
                <w:lang w:val="az-Latn-AZ"/>
              </w:rPr>
              <w:t>q</w:t>
            </w:r>
            <w:r w:rsidRPr="00AB1ED9">
              <w:rPr>
                <w:rFonts w:ascii="Times New Roman" w:hAnsi="Times New Roman" w:cs="Times New Roman"/>
                <w:sz w:val="24"/>
                <w:szCs w:val="24"/>
                <w:lang w:val="az-Latn-AZ"/>
              </w:rPr>
              <w:t>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rsidR="006B3D57" w:rsidRPr="007D77F8" w:rsidRDefault="0011002C" w:rsidP="007D77F8">
            <w:pPr>
              <w:rPr>
                <w:rFonts w:ascii="Times New Roman" w:eastAsia="Times New Roman" w:hAnsi="Times New Roman" w:cs="Times New Roman"/>
                <w:bCs/>
                <w:sz w:val="24"/>
                <w:szCs w:val="24"/>
                <w:lang w:val="az-Latn-AZ" w:eastAsia="ru-RU"/>
              </w:rPr>
            </w:pPr>
            <w:r w:rsidRPr="00AB1ED9">
              <w:rPr>
                <w:rFonts w:ascii="Times New Roman" w:eastAsia="Times New Roman" w:hAnsi="Times New Roman" w:cs="Times New Roman"/>
                <w:bCs/>
                <w:sz w:val="24"/>
                <w:szCs w:val="24"/>
                <w:lang w:val="az-Latn-AZ" w:eastAsia="ru-RU"/>
              </w:rPr>
              <w:t>Azərbaycan</w:t>
            </w:r>
            <w:r w:rsidR="00C138D7">
              <w:rPr>
                <w:rFonts w:ascii="Times New Roman" w:eastAsia="Times New Roman" w:hAnsi="Times New Roman" w:cs="Times New Roman"/>
                <w:bCs/>
                <w:sz w:val="24"/>
                <w:szCs w:val="24"/>
                <w:lang w:val="az-Latn-AZ" w:eastAsia="ru-RU"/>
              </w:rPr>
              <w:t xml:space="preserve"> Tibb Universitetin </w:t>
            </w:r>
            <w:r w:rsidR="00AF616D">
              <w:rPr>
                <w:rFonts w:ascii="Times New Roman" w:eastAsia="Times New Roman" w:hAnsi="Times New Roman" w:cs="Times New Roman"/>
                <w:bCs/>
                <w:sz w:val="24"/>
                <w:szCs w:val="24"/>
                <w:lang w:val="az-Latn-AZ" w:eastAsia="ru-RU"/>
              </w:rPr>
              <w:t>A</w:t>
            </w:r>
            <w:r w:rsidR="00B205B0">
              <w:rPr>
                <w:rFonts w:ascii="Times New Roman" w:eastAsia="Times New Roman" w:hAnsi="Times New Roman" w:cs="Times New Roman"/>
                <w:bCs/>
                <w:sz w:val="24"/>
                <w:szCs w:val="24"/>
                <w:lang w:val="az-Latn-AZ" w:eastAsia="ru-RU"/>
              </w:rPr>
              <w:t xml:space="preserve">llerqologiya və İmmunologiya kafedrası. </w:t>
            </w:r>
            <w:r w:rsidR="00C138D7">
              <w:rPr>
                <w:rFonts w:ascii="Times New Roman" w:eastAsia="Times New Roman" w:hAnsi="Times New Roman" w:cs="Times New Roman"/>
                <w:bCs/>
                <w:sz w:val="24"/>
                <w:szCs w:val="24"/>
                <w:lang w:val="az-Latn-AZ" w:eastAsia="ru-RU"/>
              </w:rPr>
              <w:t>Ünvan:</w:t>
            </w:r>
            <w:r w:rsidR="007D77F8">
              <w:rPr>
                <w:rFonts w:ascii="Times New Roman" w:eastAsia="Times New Roman" w:hAnsi="Times New Roman" w:cs="Times New Roman"/>
                <w:bCs/>
                <w:sz w:val="24"/>
                <w:szCs w:val="24"/>
                <w:lang w:val="az-Latn-AZ" w:eastAsia="ru-RU"/>
              </w:rPr>
              <w:t xml:space="preserve"> Bakı şəh. Koroğlu Rəhimov</w:t>
            </w:r>
            <w:r w:rsidR="00E16F06">
              <w:rPr>
                <w:rFonts w:ascii="Times New Roman" w:eastAsia="Times New Roman" w:hAnsi="Times New Roman" w:cs="Times New Roman"/>
                <w:bCs/>
                <w:sz w:val="24"/>
                <w:szCs w:val="24"/>
                <w:lang w:val="az-Latn-AZ" w:eastAsia="ru-RU"/>
              </w:rPr>
              <w:t>, 29</w:t>
            </w:r>
            <w:r w:rsidR="007D77F8">
              <w:rPr>
                <w:rFonts w:ascii="Times New Roman" w:eastAsia="Times New Roman" w:hAnsi="Times New Roman" w:cs="Times New Roman"/>
                <w:bCs/>
                <w:sz w:val="24"/>
                <w:szCs w:val="24"/>
                <w:lang w:val="az-Latn-AZ" w:eastAsia="ru-RU"/>
              </w:rPr>
              <w:t>.</w:t>
            </w:r>
            <w:r w:rsidR="00E16F06">
              <w:rPr>
                <w:rFonts w:ascii="Times New Roman" w:eastAsia="Times New Roman" w:hAnsi="Times New Roman" w:cs="Times New Roman"/>
                <w:bCs/>
                <w:sz w:val="24"/>
                <w:szCs w:val="24"/>
                <w:lang w:val="az-Latn-AZ" w:eastAsia="ru-RU"/>
              </w:rPr>
              <w:t xml:space="preserve"> </w:t>
            </w:r>
            <w:bookmarkStart w:id="0" w:name="_GoBack"/>
            <w:bookmarkEnd w:id="0"/>
            <w:r w:rsidR="007D77F8">
              <w:rPr>
                <w:rFonts w:ascii="Times New Roman" w:eastAsia="Times New Roman" w:hAnsi="Times New Roman" w:cs="Times New Roman"/>
                <w:bCs/>
                <w:sz w:val="24"/>
                <w:szCs w:val="24"/>
                <w:lang w:val="az-Latn-AZ" w:eastAsia="ru-RU"/>
              </w:rPr>
              <w:t>tel: 012 564-93-37 Email:depasrtment_allergology@amu.edu.az</w:t>
            </w:r>
            <w:r w:rsidR="00773ABA">
              <w:rPr>
                <w:rFonts w:ascii="Times New Roman" w:eastAsia="Times New Roman" w:hAnsi="Times New Roman" w:cs="Times New Roman"/>
                <w:bCs/>
                <w:sz w:val="24"/>
                <w:szCs w:val="24"/>
                <w:lang w:val="az-Latn-AZ" w:eastAsia="ru-RU"/>
              </w:rPr>
              <w:t xml:space="preserve"> </w:t>
            </w:r>
            <w:r w:rsidRPr="00AB1ED9">
              <w:rPr>
                <w:rFonts w:ascii="Times New Roman" w:eastAsia="Times New Roman" w:hAnsi="Times New Roman" w:cs="Times New Roman"/>
                <w:bCs/>
                <w:sz w:val="24"/>
                <w:szCs w:val="24"/>
                <w:lang w:val="az-Latn-AZ" w:eastAsia="ru-RU"/>
              </w:rPr>
              <w:t xml:space="preserve"> </w:t>
            </w:r>
            <w:r w:rsidR="007D77F8">
              <w:rPr>
                <w:rFonts w:ascii="Times New Roman" w:eastAsia="Times New Roman" w:hAnsi="Times New Roman" w:cs="Times New Roman"/>
                <w:bCs/>
                <w:sz w:val="24"/>
                <w:szCs w:val="24"/>
                <w:lang w:val="az-Latn-AZ" w:eastAsia="ru-RU"/>
              </w:rPr>
              <w:t xml:space="preserve">“Starlab” Tibb </w:t>
            </w:r>
            <w:r w:rsidR="00773ABA">
              <w:rPr>
                <w:rFonts w:ascii="Times New Roman" w:eastAsia="Times New Roman" w:hAnsi="Times New Roman" w:cs="Times New Roman"/>
                <w:bCs/>
                <w:sz w:val="24"/>
                <w:szCs w:val="24"/>
                <w:lang w:val="az-Latn-AZ" w:eastAsia="ru-RU"/>
              </w:rPr>
              <w:t>Mərkəzi</w:t>
            </w:r>
            <w:r w:rsidR="007D77F8">
              <w:rPr>
                <w:rFonts w:ascii="Times New Roman" w:eastAsia="Times New Roman" w:hAnsi="Times New Roman" w:cs="Times New Roman"/>
                <w:bCs/>
                <w:sz w:val="24"/>
                <w:szCs w:val="24"/>
                <w:lang w:val="az-Latn-AZ" w:eastAsia="ru-RU"/>
              </w:rPr>
              <w:t xml:space="preserve"> </w:t>
            </w:r>
            <w:r w:rsidR="00773ABA">
              <w:rPr>
                <w:rFonts w:ascii="Times New Roman" w:eastAsia="Times New Roman" w:hAnsi="Times New Roman" w:cs="Times New Roman"/>
                <w:bCs/>
                <w:sz w:val="24"/>
                <w:szCs w:val="24"/>
                <w:lang w:val="az-Latn-AZ" w:eastAsia="ru-RU"/>
              </w:rPr>
              <w:t>-Bakı şəh.</w:t>
            </w:r>
            <w:r w:rsidR="007D77F8" w:rsidRPr="007D77F8">
              <w:rPr>
                <w:rFonts w:ascii="Arial" w:hAnsi="Arial" w:cs="Arial"/>
                <w:color w:val="4D5156"/>
                <w:sz w:val="21"/>
                <w:szCs w:val="21"/>
                <w:shd w:val="clear" w:color="auto" w:fill="FFFFFF"/>
                <w:lang w:val="az-Latn-AZ"/>
              </w:rPr>
              <w:t xml:space="preserve"> </w:t>
            </w:r>
            <w:r w:rsidR="007D77F8" w:rsidRPr="007D77F8">
              <w:rPr>
                <w:rFonts w:ascii="Times New Roman" w:hAnsi="Times New Roman" w:cs="Times New Roman"/>
                <w:sz w:val="24"/>
                <w:szCs w:val="24"/>
                <w:shd w:val="clear" w:color="auto" w:fill="FFFFFF"/>
                <w:lang w:val="az-Latn-AZ"/>
              </w:rPr>
              <w:t>5-ci mkr., 20 Yanvar küç. 51(hazırda 88)</w:t>
            </w:r>
            <w:r w:rsidR="007D77F8">
              <w:rPr>
                <w:rFonts w:ascii="Arial" w:hAnsi="Arial" w:cs="Arial"/>
                <w:color w:val="4D5156"/>
                <w:sz w:val="21"/>
                <w:szCs w:val="21"/>
                <w:shd w:val="clear" w:color="auto" w:fill="FFFFFF"/>
                <w:lang w:val="az-Latn-AZ"/>
              </w:rPr>
              <w:t xml:space="preserve"> </w:t>
            </w:r>
            <w:hyperlink r:id="rId8" w:history="1">
              <w:r w:rsidR="007D77F8" w:rsidRPr="00604D15">
                <w:rPr>
                  <w:rStyle w:val="ad"/>
                  <w:rFonts w:eastAsia="Times New Roman"/>
                  <w:bCs/>
                  <w:sz w:val="24"/>
                  <w:szCs w:val="24"/>
                  <w:lang w:val="az-Latn-AZ" w:eastAsia="ru-RU"/>
                </w:rPr>
                <w:t>Tel: 012</w:t>
              </w:r>
            </w:hyperlink>
            <w:r w:rsidR="007D77F8">
              <w:rPr>
                <w:rFonts w:ascii="Times New Roman" w:eastAsia="Times New Roman" w:hAnsi="Times New Roman" w:cs="Times New Roman"/>
                <w:bCs/>
                <w:sz w:val="24"/>
                <w:szCs w:val="24"/>
                <w:lang w:val="az-Latn-AZ" w:eastAsia="ru-RU"/>
              </w:rPr>
              <w:t xml:space="preserve"> 431-13 14; 051 431 13 14</w:t>
            </w:r>
            <w:r w:rsidR="00773ABA">
              <w:rPr>
                <w:rFonts w:ascii="Times New Roman" w:eastAsia="Times New Roman" w:hAnsi="Times New Roman" w:cs="Times New Roman"/>
                <w:bCs/>
                <w:sz w:val="24"/>
                <w:szCs w:val="24"/>
                <w:lang w:val="az-Latn-AZ" w:eastAsia="ru-RU"/>
              </w:rPr>
              <w:t>.</w:t>
            </w:r>
            <w:r w:rsidR="007D77F8">
              <w:rPr>
                <w:rFonts w:ascii="Times New Roman" w:eastAsia="Times New Roman" w:hAnsi="Times New Roman" w:cs="Times New Roman"/>
                <w:bCs/>
                <w:sz w:val="24"/>
                <w:szCs w:val="24"/>
                <w:lang w:val="az-Latn-AZ" w:eastAsia="ru-RU"/>
              </w:rPr>
              <w:t xml:space="preserve"> </w:t>
            </w:r>
            <w:r w:rsidR="00773ABA">
              <w:rPr>
                <w:rFonts w:ascii="Times New Roman" w:eastAsia="Times New Roman" w:hAnsi="Times New Roman" w:cs="Times New Roman"/>
                <w:bCs/>
                <w:sz w:val="24"/>
                <w:szCs w:val="24"/>
                <w:lang w:val="az-Latn-AZ" w:eastAsia="ru-RU"/>
              </w:rPr>
              <w:t>Email:</w:t>
            </w:r>
            <w:r w:rsidR="007D77F8">
              <w:rPr>
                <w:rFonts w:ascii="Times New Roman" w:eastAsia="Times New Roman" w:hAnsi="Times New Roman" w:cs="Times New Roman"/>
                <w:bCs/>
                <w:sz w:val="24"/>
                <w:szCs w:val="24"/>
                <w:lang w:val="az-Latn-AZ" w:eastAsia="ru-RU"/>
              </w:rPr>
              <w:t xml:space="preserve"> info</w:t>
            </w:r>
            <w:r w:rsidR="007D77F8" w:rsidRPr="007D77F8">
              <w:rPr>
                <w:rFonts w:ascii="Times New Roman" w:eastAsia="Times New Roman" w:hAnsi="Times New Roman" w:cs="Times New Roman"/>
                <w:bCs/>
                <w:sz w:val="24"/>
                <w:szCs w:val="24"/>
                <w:lang w:val="az-Latn-AZ" w:eastAsia="ru-RU"/>
              </w:rPr>
              <w:t>@starlab.az</w:t>
            </w:r>
          </w:p>
        </w:tc>
      </w:tr>
      <w:tr w:rsidR="006B3D57" w:rsidRPr="00AB1ED9" w:rsidTr="0025393F">
        <w:tc>
          <w:tcPr>
            <w:tcW w:w="3059"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6B3D57" w:rsidRPr="00AB1ED9" w:rsidRDefault="005D3A3D" w:rsidP="00AB1ED9">
            <w:pPr>
              <w:jc w:val="center"/>
              <w:rPr>
                <w:rFonts w:ascii="Times New Roman" w:eastAsia="Times New Roman" w:hAnsi="Times New Roman" w:cs="Times New Roman"/>
                <w:bCs/>
                <w:sz w:val="24"/>
                <w:szCs w:val="24"/>
                <w:lang w:val="az-Latn-AZ" w:eastAsia="ru-RU"/>
              </w:rPr>
            </w:pPr>
            <w:r w:rsidRPr="00AB1ED9">
              <w:rPr>
                <w:rFonts w:ascii="Times New Roman" w:eastAsia="Times New Roman" w:hAnsi="Times New Roman" w:cs="Times New Roman"/>
                <w:bCs/>
                <w:sz w:val="24"/>
                <w:szCs w:val="24"/>
                <w:lang w:val="az-Latn-AZ" w:eastAsia="ru-RU"/>
              </w:rPr>
              <w:t>-</w:t>
            </w:r>
          </w:p>
        </w:tc>
      </w:tr>
      <w:tr w:rsidR="006B3D57" w:rsidRPr="00AB1ED9" w:rsidTr="0025393F">
        <w:tc>
          <w:tcPr>
            <w:tcW w:w="3059"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6B3D57" w:rsidRPr="00AB1ED9" w:rsidRDefault="00AD37F3" w:rsidP="00AB1ED9">
            <w:pPr>
              <w:jc w:val="center"/>
              <w:rPr>
                <w:rFonts w:ascii="Times New Roman" w:hAnsi="Times New Roman" w:cs="Times New Roman"/>
                <w:sz w:val="24"/>
                <w:szCs w:val="24"/>
                <w:lang w:val="az-Latn-AZ"/>
              </w:rPr>
            </w:pPr>
            <w:r>
              <w:rPr>
                <w:rFonts w:ascii="Times New Roman" w:hAnsi="Times New Roman" w:cs="Times New Roman"/>
                <w:sz w:val="24"/>
                <w:szCs w:val="24"/>
                <w:lang w:val="az-Latn-AZ"/>
              </w:rPr>
              <w:t>Bakı 2021</w:t>
            </w:r>
            <w:r w:rsidR="00C22498" w:rsidRPr="00AB1ED9">
              <w:rPr>
                <w:rFonts w:ascii="Times New Roman" w:hAnsi="Times New Roman" w:cs="Times New Roman"/>
                <w:sz w:val="24"/>
                <w:szCs w:val="24"/>
                <w:lang w:val="az-Latn-AZ"/>
              </w:rPr>
              <w:t>.</w:t>
            </w:r>
          </w:p>
        </w:tc>
      </w:tr>
      <w:tr w:rsidR="00ED224B" w:rsidRPr="00AB1ED9" w:rsidTr="0025393F">
        <w:tc>
          <w:tcPr>
            <w:tcW w:w="3059" w:type="dxa"/>
            <w:tcBorders>
              <w:top w:val="dotted" w:sz="4" w:space="0" w:color="auto"/>
              <w:left w:val="dotted" w:sz="4" w:space="0" w:color="auto"/>
              <w:bottom w:val="dotted" w:sz="4" w:space="0" w:color="auto"/>
              <w:right w:val="dotted" w:sz="4" w:space="0" w:color="auto"/>
            </w:tcBorders>
          </w:tcPr>
          <w:p w:rsidR="00ED224B" w:rsidRPr="00AB1ED9" w:rsidRDefault="00ED224B"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ED224B" w:rsidRPr="00AB1ED9" w:rsidRDefault="00ED224B" w:rsidP="00AB1ED9">
            <w:pPr>
              <w:jc w:val="center"/>
              <w:rPr>
                <w:rFonts w:ascii="Times New Roman" w:hAnsi="Times New Roman" w:cs="Times New Roman"/>
                <w:sz w:val="24"/>
                <w:szCs w:val="24"/>
                <w:lang w:val="az-Latn-AZ"/>
              </w:rPr>
            </w:pPr>
          </w:p>
        </w:tc>
      </w:tr>
      <w:tr w:rsidR="006B3D57" w:rsidRPr="00AB1ED9" w:rsidTr="0025393F">
        <w:tc>
          <w:tcPr>
            <w:tcW w:w="3059"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hAnsi="Times New Roman" w:cs="Times New Roman"/>
                <w:sz w:val="24"/>
                <w:szCs w:val="24"/>
                <w:lang w:val="az-Latn-AZ"/>
              </w:rPr>
            </w:pPr>
          </w:p>
        </w:tc>
      </w:tr>
      <w:tr w:rsidR="006B3D57" w:rsidRPr="00AB1ED9" w:rsidTr="0025393F">
        <w:tc>
          <w:tcPr>
            <w:tcW w:w="3059"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hAnsi="Times New Roman" w:cs="Times New Roman"/>
                <w:sz w:val="24"/>
                <w:szCs w:val="24"/>
                <w:lang w:val="az-Latn-AZ"/>
              </w:rPr>
            </w:pPr>
            <w:r w:rsidRPr="00AB1ED9">
              <w:rPr>
                <w:rFonts w:ascii="Times New Roman" w:hAnsi="Times New Roman" w:cs="Times New Roman"/>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6B3D57" w:rsidRPr="00AB1ED9" w:rsidRDefault="006B3D57" w:rsidP="00AB1ED9">
            <w:pPr>
              <w:rPr>
                <w:rFonts w:ascii="Times New Roman" w:eastAsia="Times New Roman" w:hAnsi="Times New Roman" w:cs="Times New Roman"/>
                <w:bCs/>
                <w:sz w:val="24"/>
                <w:szCs w:val="24"/>
                <w:lang w:val="az-Latn-AZ" w:eastAsia="ru-RU"/>
              </w:rPr>
            </w:pPr>
          </w:p>
        </w:tc>
      </w:tr>
      <w:tr w:rsidR="0025393F" w:rsidRPr="00AB1ED9" w:rsidTr="0025393F">
        <w:tc>
          <w:tcPr>
            <w:tcW w:w="3059" w:type="dxa"/>
            <w:tcBorders>
              <w:top w:val="dotted" w:sz="4" w:space="0" w:color="auto"/>
              <w:left w:val="dotted" w:sz="4" w:space="0" w:color="auto"/>
              <w:bottom w:val="dotted" w:sz="4" w:space="0" w:color="auto"/>
              <w:right w:val="dotted" w:sz="4" w:space="0" w:color="auto"/>
            </w:tcBorders>
          </w:tcPr>
          <w:p w:rsidR="0025393F" w:rsidRPr="00AB1ED9" w:rsidRDefault="0025393F" w:rsidP="00AB1ED9">
            <w:pPr>
              <w:rPr>
                <w:rFonts w:ascii="Times New Roman" w:hAnsi="Times New Roman" w:cs="Times New Roman"/>
                <w:sz w:val="24"/>
                <w:szCs w:val="24"/>
                <w:lang w:val="az-Latn-AZ"/>
              </w:rPr>
            </w:pPr>
            <w:r>
              <w:rPr>
                <w:rFonts w:ascii="Times New Roman" w:hAnsi="Times New Roman" w:cs="Times New Roman"/>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25393F" w:rsidRPr="00AB1ED9" w:rsidRDefault="0025393F" w:rsidP="00AB1ED9">
            <w:pPr>
              <w:rPr>
                <w:rFonts w:ascii="Times New Roman" w:eastAsia="Times New Roman" w:hAnsi="Times New Roman" w:cs="Times New Roman"/>
                <w:bCs/>
                <w:sz w:val="24"/>
                <w:szCs w:val="24"/>
                <w:lang w:val="az-Latn-AZ" w:eastAsia="ru-RU"/>
              </w:rPr>
            </w:pPr>
            <w:r>
              <w:rPr>
                <w:rFonts w:ascii="Times New Roman" w:eastAsia="Times New Roman" w:hAnsi="Times New Roman" w:cs="Times New Roman"/>
                <w:bCs/>
                <w:sz w:val="24"/>
                <w:szCs w:val="24"/>
                <w:lang w:val="az-Latn-AZ" w:eastAsia="ru-RU"/>
              </w:rPr>
              <w:t>Yoxdur</w:t>
            </w:r>
          </w:p>
        </w:tc>
      </w:tr>
    </w:tbl>
    <w:p w:rsidR="0025393F" w:rsidRDefault="0025393F" w:rsidP="00AB1ED9">
      <w:pPr>
        <w:spacing w:after="0" w:line="240" w:lineRule="auto"/>
        <w:jc w:val="center"/>
        <w:rPr>
          <w:rFonts w:ascii="Times New Roman" w:hAnsi="Times New Roman" w:cs="Times New Roman"/>
          <w:b/>
          <w:sz w:val="24"/>
          <w:szCs w:val="24"/>
          <w:lang w:val="az-Latn-AZ"/>
        </w:rPr>
      </w:pPr>
    </w:p>
    <w:p w:rsidR="0025393F" w:rsidRDefault="0025393F" w:rsidP="00AB1ED9">
      <w:pPr>
        <w:spacing w:after="0" w:line="240" w:lineRule="auto"/>
        <w:jc w:val="center"/>
        <w:rPr>
          <w:rFonts w:ascii="Times New Roman" w:hAnsi="Times New Roman" w:cs="Times New Roman"/>
          <w:b/>
          <w:sz w:val="24"/>
          <w:szCs w:val="24"/>
          <w:lang w:val="az-Latn-AZ"/>
        </w:rPr>
      </w:pPr>
    </w:p>
    <w:p w:rsidR="002378E4" w:rsidRPr="00AB1ED9" w:rsidRDefault="002378E4" w:rsidP="00AB1ED9">
      <w:pPr>
        <w:spacing w:after="0" w:line="240" w:lineRule="auto"/>
        <w:jc w:val="center"/>
        <w:rPr>
          <w:rFonts w:ascii="Times New Roman" w:hAnsi="Times New Roman" w:cs="Times New Roman"/>
          <w:b/>
          <w:sz w:val="24"/>
          <w:szCs w:val="24"/>
          <w:lang w:val="az-Latn-AZ"/>
        </w:rPr>
      </w:pP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59483F" w:rsidTr="00D82648">
        <w:tc>
          <w:tcPr>
            <w:tcW w:w="3266" w:type="dxa"/>
            <w:shd w:val="clear" w:color="auto" w:fill="FFFFFF" w:themeFill="background1"/>
          </w:tcPr>
          <w:p w:rsidR="00471B62" w:rsidRPr="00AB1ED9" w:rsidRDefault="00471B62" w:rsidP="00AB1ED9">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İşin adı</w:t>
            </w:r>
          </w:p>
        </w:tc>
        <w:tc>
          <w:tcPr>
            <w:tcW w:w="6765" w:type="dxa"/>
          </w:tcPr>
          <w:p w:rsidR="00471B62" w:rsidRPr="00AB1ED9" w:rsidRDefault="00AD37F3" w:rsidP="00AB1ED9">
            <w:pPr>
              <w:jc w:val="center"/>
              <w:rPr>
                <w:rFonts w:ascii="Times New Roman" w:hAnsi="Times New Roman" w:cs="Times New Roman"/>
                <w:b/>
                <w:sz w:val="24"/>
                <w:szCs w:val="24"/>
                <w:lang w:val="az-Latn-AZ"/>
              </w:rPr>
            </w:pPr>
            <w:r>
              <w:rPr>
                <w:rFonts w:ascii="Times New Roman" w:hAnsi="Times New Roman" w:cs="Times New Roman"/>
                <w:sz w:val="24"/>
                <w:szCs w:val="24"/>
                <w:lang w:val="az-Latn-AZ"/>
              </w:rPr>
              <w:t xml:space="preserve">Pollinoz xəstəliyinin klinik-diaqnostik xüsusiyyətləri və çarpaz qida </w:t>
            </w:r>
            <w:r>
              <w:rPr>
                <w:rFonts w:ascii="Times New Roman" w:hAnsi="Times New Roman" w:cs="Times New Roman"/>
                <w:sz w:val="24"/>
                <w:szCs w:val="24"/>
                <w:lang w:val="az-Latn-AZ"/>
              </w:rPr>
              <w:lastRenderedPageBreak/>
              <w:t>allergiyası</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 xml:space="preserve">İşin abstraktı </w:t>
            </w:r>
          </w:p>
        </w:tc>
        <w:tc>
          <w:tcPr>
            <w:tcW w:w="6765" w:type="dxa"/>
          </w:tcPr>
          <w:p w:rsidR="00AD37F3" w:rsidRDefault="00246617" w:rsidP="00246617">
            <w:pPr>
              <w:jc w:val="both"/>
              <w:rPr>
                <w:rFonts w:ascii="Times New Roman" w:hAnsi="Times New Roman" w:cs="Times New Roman"/>
                <w:b/>
                <w:sz w:val="24"/>
                <w:szCs w:val="24"/>
                <w:lang w:val="az-Latn-AZ"/>
              </w:rPr>
            </w:pPr>
            <w:r w:rsidRPr="00246617">
              <w:rPr>
                <w:rFonts w:ascii="Times New Roman" w:hAnsi="Times New Roman" w:cs="Times New Roman"/>
                <w:b/>
                <w:sz w:val="24"/>
                <w:szCs w:val="24"/>
                <w:lang w:val="az-Latn-AZ"/>
              </w:rPr>
              <w:t>Problem</w:t>
            </w:r>
            <w:r>
              <w:rPr>
                <w:rFonts w:ascii="Times New Roman" w:hAnsi="Times New Roman" w:cs="Times New Roman"/>
                <w:sz w:val="24"/>
                <w:szCs w:val="24"/>
                <w:lang w:val="az-Latn-AZ"/>
              </w:rPr>
              <w:t>.</w:t>
            </w:r>
            <w:r w:rsidR="00AD37F3">
              <w:rPr>
                <w:rFonts w:ascii="Times New Roman" w:hAnsi="Times New Roman" w:cs="Times New Roman"/>
                <w:sz w:val="28"/>
                <w:szCs w:val="28"/>
                <w:lang w:val="az-Latn-AZ"/>
              </w:rPr>
              <w:t xml:space="preserve"> </w:t>
            </w:r>
            <w:r w:rsidR="00AD37F3" w:rsidRPr="00AD37F3">
              <w:rPr>
                <w:rFonts w:ascii="Times New Roman" w:hAnsi="Times New Roman" w:cs="Times New Roman"/>
                <w:sz w:val="24"/>
                <w:szCs w:val="24"/>
                <w:lang w:val="az-Latn-AZ"/>
              </w:rPr>
              <w:t>Allergik xəstəliklər dünyada xəstələnmə strukturunda aparıcı mövqe tutur və yayılmasında davamlı artım və gedişatında ağırlaşma ilə xarakterizə olunur. Son illər allergik xəstəliklərin geniş yayılması, klinik gedişatının şiddətinin artması, klinik və patogenetik variantların heterogenliyinə görə allergiya qlobal  tibbi və sosial problemə çevrilib. Bu baxımdan, müxtəlif allergik patologiyalarının vaxtında dəqiq diaqnostikası böyük əhəmiyyət kəsb edir.</w:t>
            </w:r>
            <w:r w:rsidR="00AD37F3" w:rsidRPr="00246617">
              <w:rPr>
                <w:rFonts w:ascii="Times New Roman" w:hAnsi="Times New Roman" w:cs="Times New Roman"/>
                <w:b/>
                <w:sz w:val="24"/>
                <w:szCs w:val="24"/>
                <w:lang w:val="az-Latn-AZ"/>
              </w:rPr>
              <w:t xml:space="preserve"> </w:t>
            </w:r>
          </w:p>
          <w:p w:rsidR="00D13ECC" w:rsidRDefault="00D13ECC" w:rsidP="00246617">
            <w:pPr>
              <w:jc w:val="both"/>
              <w:rPr>
                <w:rFonts w:ascii="Times New Roman" w:hAnsi="Times New Roman" w:cs="Times New Roman"/>
                <w:sz w:val="24"/>
                <w:szCs w:val="24"/>
                <w:lang w:val="az-Latn-AZ"/>
              </w:rPr>
            </w:pPr>
            <w:r w:rsidRPr="00D13ECC">
              <w:rPr>
                <w:rFonts w:ascii="Times New Roman" w:hAnsi="Times New Roman" w:cs="Times New Roman"/>
                <w:sz w:val="24"/>
                <w:szCs w:val="24"/>
                <w:lang w:val="az-Latn-AZ"/>
              </w:rPr>
              <w:t>Ən çox görülən allergik xəstəliklərdən biri pollinoz xəstəliyi və ya tozcuq allergiyasıdır. Pollinoz bitki tozcuğunun yaratdığı allergik xəstəlikdir və əsasən tənəffüs yollarının və gözlərin selikli qişalarında kəskin iltihab dəyişiklikləri ilə xarakterizə olunur.</w:t>
            </w:r>
            <w:r w:rsidRPr="00D13ECC">
              <w:rPr>
                <w:rFonts w:ascii="Times New Roman" w:hAnsi="Times New Roman" w:cs="Times New Roman"/>
                <w:sz w:val="28"/>
                <w:szCs w:val="28"/>
                <w:lang w:val="az-Latn-AZ"/>
              </w:rPr>
              <w:t xml:space="preserve">   </w:t>
            </w:r>
            <w:r w:rsidRPr="00D13ECC">
              <w:rPr>
                <w:rFonts w:ascii="Times New Roman" w:hAnsi="Times New Roman" w:cs="Times New Roman"/>
                <w:sz w:val="24"/>
                <w:szCs w:val="24"/>
                <w:lang w:val="az-Latn-AZ"/>
              </w:rPr>
              <w:t>Xəstəlik, bəzi bitkilərin çiçəklənmə dövrünə təsadüf edir və təkrarlanan bir mövsümlüyə malikdir</w:t>
            </w:r>
            <w:r>
              <w:rPr>
                <w:rFonts w:ascii="Times New Roman" w:hAnsi="Times New Roman" w:cs="Times New Roman"/>
                <w:sz w:val="24"/>
                <w:szCs w:val="24"/>
                <w:lang w:val="az-Latn-AZ"/>
              </w:rPr>
              <w:t>.</w:t>
            </w:r>
          </w:p>
          <w:p w:rsidR="00D13ECC" w:rsidRDefault="00D13ECC" w:rsidP="00246617">
            <w:pPr>
              <w:jc w:val="both"/>
              <w:rPr>
                <w:rFonts w:ascii="Times New Roman" w:hAnsi="Times New Roman" w:cs="Times New Roman"/>
                <w:sz w:val="24"/>
                <w:szCs w:val="24"/>
                <w:lang w:val="az-Latn-AZ"/>
              </w:rPr>
            </w:pPr>
            <w:r w:rsidRPr="00D13ECC">
              <w:rPr>
                <w:rFonts w:ascii="Times New Roman" w:hAnsi="Times New Roman" w:cs="Times New Roman"/>
                <w:sz w:val="24"/>
                <w:szCs w:val="24"/>
                <w:lang w:val="az-Latn-AZ"/>
              </w:rPr>
              <w:t>Son illər  tozcuq allergiyası getdikcə daha çox çarpaz qida allergiyası ilə əlaqələndirilir. Xəstələrin 40-60%-da  pollinoz  bitki mənşəli məhsullarına (meyvə, tərəvəz, qoz-fındıq) qida allergiyası ilə birliktə müşahidə olunur. Eyni zamanda, pollinozdan əziyyət çəkən xəstələrdə qida allergiyasının yaranması bir-birinə yaxın olan tozcuq molekulları ilə bitki mənşəli qida allergenləri arasında çarpaz reaktivliyə əsaslanır.</w:t>
            </w:r>
            <w:r>
              <w:rPr>
                <w:rFonts w:ascii="Times New Roman" w:hAnsi="Times New Roman" w:cs="Times New Roman"/>
                <w:sz w:val="24"/>
                <w:szCs w:val="24"/>
                <w:lang w:val="az-Latn-AZ"/>
              </w:rPr>
              <w:t xml:space="preserve"> </w:t>
            </w:r>
            <w:r w:rsidRPr="00D13ECC">
              <w:rPr>
                <w:rFonts w:ascii="Times New Roman" w:hAnsi="Times New Roman" w:cs="Times New Roman"/>
                <w:sz w:val="24"/>
                <w:szCs w:val="24"/>
                <w:lang w:val="az-Latn-AZ"/>
              </w:rPr>
              <w:t>Çapraz reaksiya mexanizmi bitki mənşəli qida məhsullarının tərkibində olan panallergenlərin - bitkilərin müxtəlif hissələrində (yarpaqlar, gövdələr, çiçəklər və meyvələr) olan zülalların  mövcudluğuna əsaslanır</w:t>
            </w:r>
            <w:r>
              <w:rPr>
                <w:rFonts w:ascii="Times New Roman" w:hAnsi="Times New Roman" w:cs="Times New Roman"/>
                <w:sz w:val="24"/>
                <w:szCs w:val="24"/>
                <w:lang w:val="az-Latn-AZ"/>
              </w:rPr>
              <w:t>.</w:t>
            </w:r>
          </w:p>
          <w:p w:rsidR="00D13ECC" w:rsidRDefault="00D13ECC" w:rsidP="00246617">
            <w:pPr>
              <w:jc w:val="both"/>
              <w:rPr>
                <w:rFonts w:ascii="Times New Roman" w:hAnsi="Times New Roman" w:cs="Times New Roman"/>
                <w:sz w:val="24"/>
                <w:szCs w:val="24"/>
                <w:lang w:val="az-Latn-AZ"/>
              </w:rPr>
            </w:pPr>
            <w:r>
              <w:rPr>
                <w:rFonts w:ascii="Times New Roman" w:hAnsi="Times New Roman" w:cs="Times New Roman"/>
                <w:sz w:val="28"/>
                <w:szCs w:val="28"/>
                <w:lang w:val="az-Latn-AZ"/>
              </w:rPr>
              <w:t xml:space="preserve">   </w:t>
            </w:r>
            <w:r w:rsidRPr="00D13ECC">
              <w:rPr>
                <w:rFonts w:ascii="Times New Roman" w:hAnsi="Times New Roman" w:cs="Times New Roman"/>
                <w:sz w:val="24"/>
                <w:szCs w:val="24"/>
                <w:lang w:val="az-Latn-AZ"/>
              </w:rPr>
              <w:t>Molekulyar allerqodiaqnostikaya əsaslanan müayinə üsulları xəstənin fərdi zülal molekullarına həssaslığını müəyyənləşdirməyə, birincili sensibilizasiyanı təyin etməyə, orqanizmın həqiqi və ya çarpaz reaktivliyini təsdiq və ya inkar etməyə, diaqnostikanın həssaslığını və spesifikliyini artırmaq və pollinoz xəstəliyindən əziyyət çəkən pasientlərin qida qəbulu nəticəsində yaranan sistem reaksiyaların inkişaf riskini proqnozlaşdırmağa imkanı verir.</w:t>
            </w:r>
          </w:p>
          <w:p w:rsidR="00D13ECC" w:rsidRPr="00D13ECC" w:rsidRDefault="00D13ECC" w:rsidP="00D13ECC">
            <w:pPr>
              <w:widowControl w:val="0"/>
              <w:autoSpaceDE w:val="0"/>
              <w:autoSpaceDN w:val="0"/>
              <w:adjustRightInd w:val="0"/>
              <w:rPr>
                <w:rFonts w:ascii="Times New Roman" w:hAnsi="Times New Roman" w:cs="Times New Roman"/>
                <w:sz w:val="24"/>
                <w:szCs w:val="24"/>
                <w:lang w:val="az-Latn-AZ"/>
              </w:rPr>
            </w:pPr>
            <w:r w:rsidRPr="00D13ECC">
              <w:rPr>
                <w:rFonts w:ascii="Times New Roman" w:hAnsi="Times New Roman" w:cs="Times New Roman"/>
                <w:sz w:val="24"/>
                <w:szCs w:val="24"/>
                <w:lang w:val="az-Latn-AZ"/>
              </w:rPr>
              <w:t>Azərbaycanda öncəki illər pollinoz və çarpaz qida allergiyasında molekulyar allerqodiaqnostika müayinə metodunun tətbiqi ilə bağlı hərtərəfli bir araşdırma aparılmamışdır. Yuxarıda qeyd olunanları nəzərə alaraq, pollinoz və çarpaz qida allergiyasının həssaslıq spektrinin təyin edilməsində molekulyar aspektlərinin öyrənilməsi aktualdır və böyük praktik əhəmiyyətə malikdir.</w:t>
            </w:r>
          </w:p>
          <w:p w:rsidR="00D13ECC" w:rsidRPr="00D13ECC" w:rsidRDefault="00D13ECC" w:rsidP="00246617">
            <w:pPr>
              <w:jc w:val="both"/>
              <w:rPr>
                <w:rFonts w:ascii="Times New Roman" w:hAnsi="Times New Roman" w:cs="Times New Roman"/>
                <w:b/>
                <w:sz w:val="24"/>
                <w:szCs w:val="24"/>
                <w:lang w:val="az-Latn-AZ"/>
              </w:rPr>
            </w:pPr>
          </w:p>
          <w:p w:rsidR="00246617" w:rsidRDefault="00246617" w:rsidP="00246617">
            <w:pPr>
              <w:jc w:val="both"/>
              <w:rPr>
                <w:rFonts w:ascii="Times New Roman" w:hAnsi="Times New Roman" w:cs="Times New Roman"/>
                <w:sz w:val="24"/>
                <w:szCs w:val="24"/>
                <w:lang w:val="az-Latn-AZ"/>
              </w:rPr>
            </w:pPr>
            <w:r w:rsidRPr="00246617">
              <w:rPr>
                <w:rFonts w:ascii="Times New Roman" w:hAnsi="Times New Roman" w:cs="Times New Roman"/>
                <w:b/>
                <w:sz w:val="24"/>
                <w:szCs w:val="24"/>
                <w:lang w:val="az-Latn-AZ"/>
              </w:rPr>
              <w:t>Məqsəd</w:t>
            </w:r>
            <w:r>
              <w:rPr>
                <w:rFonts w:ascii="Times New Roman" w:hAnsi="Times New Roman" w:cs="Times New Roman"/>
                <w:sz w:val="24"/>
                <w:szCs w:val="24"/>
                <w:lang w:val="az-Latn-AZ"/>
              </w:rPr>
              <w:t>.</w:t>
            </w:r>
            <w:r w:rsidR="00AD37F3">
              <w:rPr>
                <w:rFonts w:ascii="Times New Roman" w:hAnsi="Times New Roman" w:cs="Times New Roman"/>
                <w:sz w:val="24"/>
                <w:szCs w:val="24"/>
                <w:lang w:val="az-Latn-AZ"/>
              </w:rPr>
              <w:t xml:space="preserve"> Müasir molekulyar allerqodiaqnostika metodlarına əsaslanaraq pollinoz və çarpaz qida allergiyası olan xəstələrin diaqnostika və müalicə keyfiyyətini artırmaq</w:t>
            </w:r>
            <w:r w:rsidRPr="00AB1ED9">
              <w:rPr>
                <w:rFonts w:ascii="Times New Roman" w:hAnsi="Times New Roman" w:cs="Times New Roman"/>
                <w:sz w:val="24"/>
                <w:szCs w:val="24"/>
                <w:lang w:val="az-Latn-AZ"/>
              </w:rPr>
              <w:t>.</w:t>
            </w:r>
          </w:p>
          <w:p w:rsidR="0060185B" w:rsidRDefault="0060185B" w:rsidP="00246617">
            <w:pPr>
              <w:jc w:val="both"/>
              <w:rPr>
                <w:rFonts w:ascii="Times New Roman" w:hAnsi="Times New Roman" w:cs="Times New Roman"/>
                <w:b/>
                <w:sz w:val="24"/>
                <w:szCs w:val="24"/>
                <w:lang w:val="az-Latn-AZ"/>
              </w:rPr>
            </w:pPr>
            <w:r w:rsidRPr="0060185B">
              <w:rPr>
                <w:rFonts w:ascii="Times New Roman" w:hAnsi="Times New Roman" w:cs="Times New Roman"/>
                <w:b/>
                <w:sz w:val="24"/>
                <w:szCs w:val="24"/>
                <w:lang w:val="az-Latn-AZ"/>
              </w:rPr>
              <w:t>Material və metodlar.</w:t>
            </w:r>
          </w:p>
          <w:p w:rsidR="00D13ECC" w:rsidRDefault="0060185B" w:rsidP="0060185B">
            <w:pPr>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Xəstə qrupu: </w:t>
            </w:r>
            <w:r w:rsidR="00D13ECC">
              <w:rPr>
                <w:rFonts w:ascii="Times New Roman" w:hAnsi="Times New Roman" w:cs="Times New Roman"/>
                <w:sz w:val="24"/>
                <w:szCs w:val="24"/>
                <w:lang w:val="az-Latn-AZ"/>
              </w:rPr>
              <w:t>Tozcuq və yanaşı çarpaz qida allergiyasının klinik əlamətləri olan 18 yaşdan yuxarı 80 xəstədə molekulyar allerqodiaqnostika müayinə metodlarının daxil edilməsi ilə klinik-allerqoloji və immunoloji tədqiqatların aparılması.</w:t>
            </w:r>
          </w:p>
          <w:p w:rsidR="0060185B" w:rsidRDefault="0060185B" w:rsidP="0060185B">
            <w:pPr>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Kontrol (nəzarət) qrupu: alle</w:t>
            </w:r>
            <w:r w:rsidR="003E5C4B">
              <w:rPr>
                <w:rFonts w:ascii="Times New Roman" w:hAnsi="Times New Roman" w:cs="Times New Roman"/>
                <w:sz w:val="24"/>
                <w:szCs w:val="24"/>
                <w:lang w:val="az-Latn-AZ"/>
              </w:rPr>
              <w:t xml:space="preserve">rqoloji patologiyası olmayan  </w:t>
            </w:r>
            <w:r>
              <w:rPr>
                <w:rFonts w:ascii="Times New Roman" w:hAnsi="Times New Roman" w:cs="Times New Roman"/>
                <w:sz w:val="24"/>
                <w:szCs w:val="24"/>
                <w:lang w:val="az-Latn-AZ"/>
              </w:rPr>
              <w:t xml:space="preserve"> praktik sağlam </w:t>
            </w:r>
            <w:r w:rsidR="003E5C4B">
              <w:rPr>
                <w:rFonts w:ascii="Times New Roman" w:hAnsi="Times New Roman" w:cs="Times New Roman"/>
                <w:sz w:val="24"/>
                <w:szCs w:val="24"/>
                <w:lang w:val="az-Latn-AZ"/>
              </w:rPr>
              <w:t>20 nəfərdən ibarət olacaqdır</w:t>
            </w:r>
            <w:r>
              <w:rPr>
                <w:rFonts w:ascii="Times New Roman" w:hAnsi="Times New Roman" w:cs="Times New Roman"/>
                <w:sz w:val="24"/>
                <w:szCs w:val="24"/>
                <w:lang w:val="az-Latn-AZ"/>
              </w:rPr>
              <w:t>.</w:t>
            </w:r>
          </w:p>
          <w:p w:rsidR="003E5C4B" w:rsidRDefault="0060185B" w:rsidP="0060185B">
            <w:pPr>
              <w:ind w:firstLine="708"/>
              <w:jc w:val="both"/>
              <w:rPr>
                <w:rFonts w:ascii="Times New Roman" w:hAnsi="Times New Roman" w:cs="Times New Roman"/>
                <w:sz w:val="24"/>
                <w:szCs w:val="24"/>
                <w:lang w:val="az-Latn-AZ"/>
              </w:rPr>
            </w:pPr>
            <w:r w:rsidRPr="0060185B">
              <w:rPr>
                <w:rFonts w:ascii="Times New Roman" w:hAnsi="Times New Roman" w:cs="Times New Roman"/>
                <w:sz w:val="24"/>
                <w:szCs w:val="24"/>
                <w:lang w:val="az-Latn-AZ"/>
              </w:rPr>
              <w:t>Tədqiqatın metodları:</w:t>
            </w:r>
            <w:r>
              <w:rPr>
                <w:rFonts w:ascii="Times New Roman" w:hAnsi="Times New Roman" w:cs="Times New Roman"/>
                <w:sz w:val="24"/>
                <w:szCs w:val="24"/>
                <w:lang w:val="az-Latn-AZ"/>
              </w:rPr>
              <w:t xml:space="preserve"> </w:t>
            </w:r>
          </w:p>
          <w:p w:rsidR="003E5C4B" w:rsidRDefault="003E5C4B" w:rsidP="0060185B">
            <w:pPr>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Klinik tədqiqat metodları – şikayətlərin toplanması, anamnestik məlumatlar və fiziki müayinə.</w:t>
            </w:r>
          </w:p>
          <w:p w:rsidR="003E5C4B" w:rsidRPr="003E5C4B" w:rsidRDefault="003E5C4B" w:rsidP="003E5C4B">
            <w:pPr>
              <w:widowControl w:val="0"/>
              <w:autoSpaceDE w:val="0"/>
              <w:autoSpaceDN w:val="0"/>
              <w:adjustRightInd w:val="0"/>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3E5C4B">
              <w:rPr>
                <w:rFonts w:ascii="Times New Roman" w:hAnsi="Times New Roman" w:cs="Times New Roman"/>
                <w:sz w:val="24"/>
                <w:szCs w:val="24"/>
                <w:lang w:val="az-Latn-AZ"/>
              </w:rPr>
              <w:t>Allerqoloji müayinə allergenlərin su-duz ekstraktları ilə prick-test müayinə üsulu ilə aparılacaqdır. Bir sıra bitki tozcuq allergenlerindən istifadə ediləcək.</w:t>
            </w:r>
          </w:p>
          <w:p w:rsidR="003E5C4B" w:rsidRPr="003E5C4B" w:rsidRDefault="003E5C4B" w:rsidP="003E5C4B">
            <w:pPr>
              <w:widowControl w:val="0"/>
              <w:autoSpaceDE w:val="0"/>
              <w:autoSpaceDN w:val="0"/>
              <w:adjustRightInd w:val="0"/>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3E5C4B">
              <w:rPr>
                <w:rFonts w:ascii="Times New Roman" w:hAnsi="Times New Roman" w:cs="Times New Roman"/>
                <w:sz w:val="24"/>
                <w:szCs w:val="24"/>
                <w:lang w:val="az-Latn-AZ"/>
              </w:rPr>
              <w:t>Avtomatik analizator İmmunoCAP (İsveç) cihazı vasitəsilə dolayı immunofluoresans müayinə üsulu ilə bitki mənşəli major və minor komponentlərin və çarpaz reaktiv allergenlərin sIgE profillərinin təyin edilməsi.</w:t>
            </w:r>
          </w:p>
          <w:p w:rsidR="003E5C4B" w:rsidRPr="003E5C4B" w:rsidRDefault="003E5C4B" w:rsidP="003E5C4B">
            <w:pPr>
              <w:widowControl w:val="0"/>
              <w:autoSpaceDE w:val="0"/>
              <w:autoSpaceDN w:val="0"/>
              <w:adjustRightInd w:val="0"/>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3E5C4B">
              <w:rPr>
                <w:rFonts w:ascii="Times New Roman" w:hAnsi="Times New Roman" w:cs="Times New Roman"/>
                <w:sz w:val="24"/>
                <w:szCs w:val="24"/>
                <w:lang w:val="az-Latn-AZ"/>
              </w:rPr>
              <w:t>Qan zərdabında ümumi və spesifik IgE-nin, orofaringeal sekresiyada sekretor IgA-nın ELISA cihazı ilə təyini.</w:t>
            </w:r>
          </w:p>
          <w:p w:rsidR="0060185B" w:rsidRDefault="0060185B" w:rsidP="0060185B">
            <w:pPr>
              <w:ind w:firstLine="708"/>
              <w:jc w:val="both"/>
              <w:rPr>
                <w:rFonts w:ascii="Times New Roman" w:hAnsi="Times New Roman" w:cs="Times New Roman"/>
                <w:b/>
                <w:sz w:val="24"/>
                <w:szCs w:val="24"/>
                <w:lang w:val="az-Latn-AZ"/>
              </w:rPr>
            </w:pPr>
            <w:r w:rsidRPr="0060185B">
              <w:rPr>
                <w:rFonts w:ascii="Times New Roman" w:hAnsi="Times New Roman" w:cs="Times New Roman"/>
                <w:b/>
                <w:sz w:val="24"/>
                <w:szCs w:val="24"/>
                <w:lang w:val="az-Latn-AZ"/>
              </w:rPr>
              <w:t>Əsas qiymətləndirmə kriteriyası:</w:t>
            </w:r>
          </w:p>
          <w:p w:rsidR="003E5C4B" w:rsidRPr="003E5C4B" w:rsidRDefault="003E5C4B" w:rsidP="003E5C4B">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3E5C4B">
              <w:rPr>
                <w:rFonts w:ascii="Times New Roman" w:hAnsi="Times New Roman" w:cs="Times New Roman"/>
                <w:sz w:val="24"/>
                <w:szCs w:val="24"/>
                <w:lang w:val="az-Latn-AZ"/>
              </w:rPr>
              <w:t>Azərbaycan ərazisində</w:t>
            </w:r>
            <w:r>
              <w:rPr>
                <w:rFonts w:ascii="Times New Roman" w:hAnsi="Times New Roman" w:cs="Times New Roman"/>
                <w:sz w:val="24"/>
                <w:szCs w:val="24"/>
                <w:lang w:val="az-Latn-AZ"/>
              </w:rPr>
              <w:t xml:space="preserve"> pollinozun</w:t>
            </w:r>
            <w:r w:rsidRPr="003E5C4B">
              <w:rPr>
                <w:rFonts w:ascii="Times New Roman" w:hAnsi="Times New Roman" w:cs="Times New Roman"/>
                <w:sz w:val="24"/>
                <w:szCs w:val="24"/>
                <w:lang w:val="az-Latn-AZ"/>
              </w:rPr>
              <w:t xml:space="preserve"> klinik təzahürlərinə səbəb olan ən çox yayılmış küləklə tozlanan bitkilərin müəyyən edilməsi</w:t>
            </w:r>
            <w:r>
              <w:rPr>
                <w:rFonts w:ascii="Times New Roman" w:hAnsi="Times New Roman" w:cs="Times New Roman"/>
                <w:sz w:val="24"/>
                <w:szCs w:val="24"/>
                <w:lang w:val="az-Latn-AZ"/>
              </w:rPr>
              <w:t>;</w:t>
            </w:r>
          </w:p>
          <w:p w:rsidR="003E5C4B" w:rsidRPr="003E5C4B" w:rsidRDefault="003E5C4B" w:rsidP="003E5C4B">
            <w:pPr>
              <w:jc w:val="both"/>
              <w:rPr>
                <w:rFonts w:ascii="Times New Roman" w:hAnsi="Times New Roman" w:cs="Times New Roman"/>
                <w:sz w:val="24"/>
                <w:szCs w:val="24"/>
                <w:lang w:val="az-Latn-AZ"/>
              </w:rPr>
            </w:pPr>
            <w:r w:rsidRPr="003E5C4B">
              <w:rPr>
                <w:rFonts w:ascii="Times New Roman" w:hAnsi="Times New Roman" w:cs="Times New Roman"/>
                <w:sz w:val="24"/>
                <w:szCs w:val="24"/>
                <w:lang w:val="az-Latn-AZ"/>
              </w:rPr>
              <w:t xml:space="preserve">- </w:t>
            </w:r>
            <w:r w:rsidR="002D7DFB">
              <w:rPr>
                <w:rFonts w:ascii="Times New Roman" w:hAnsi="Times New Roman" w:cs="Times New Roman"/>
                <w:sz w:val="24"/>
                <w:szCs w:val="24"/>
                <w:lang w:val="az-Latn-AZ"/>
              </w:rPr>
              <w:t xml:space="preserve">regional </w:t>
            </w:r>
            <w:r w:rsidRPr="003E5C4B">
              <w:rPr>
                <w:rFonts w:ascii="Times New Roman" w:hAnsi="Times New Roman" w:cs="Times New Roman"/>
                <w:sz w:val="24"/>
                <w:szCs w:val="24"/>
                <w:lang w:val="az-Latn-AZ"/>
              </w:rPr>
              <w:t xml:space="preserve">bitkilərin </w:t>
            </w:r>
            <w:r w:rsidR="002D7DFB">
              <w:rPr>
                <w:rFonts w:ascii="Times New Roman" w:hAnsi="Times New Roman" w:cs="Times New Roman"/>
                <w:sz w:val="24"/>
                <w:szCs w:val="24"/>
                <w:lang w:val="az-Latn-AZ"/>
              </w:rPr>
              <w:t>geniş yayılmış tozcuq</w:t>
            </w:r>
            <w:r w:rsidRPr="003E5C4B">
              <w:rPr>
                <w:rFonts w:ascii="Times New Roman" w:hAnsi="Times New Roman" w:cs="Times New Roman"/>
                <w:sz w:val="24"/>
                <w:szCs w:val="24"/>
                <w:lang w:val="az-Latn-AZ"/>
              </w:rPr>
              <w:t xml:space="preserve"> allergenlərinin məcburi daxil edilməsi ilə</w:t>
            </w:r>
            <w:r w:rsidR="002D7DFB">
              <w:rPr>
                <w:rFonts w:ascii="Times New Roman" w:hAnsi="Times New Roman" w:cs="Times New Roman"/>
                <w:sz w:val="24"/>
                <w:szCs w:val="24"/>
                <w:lang w:val="az-Latn-AZ"/>
              </w:rPr>
              <w:t xml:space="preserve"> pollinozu</w:t>
            </w:r>
            <w:r w:rsidRPr="003E5C4B">
              <w:rPr>
                <w:rFonts w:ascii="Times New Roman" w:hAnsi="Times New Roman" w:cs="Times New Roman"/>
                <w:sz w:val="24"/>
                <w:szCs w:val="24"/>
                <w:lang w:val="az-Latn-AZ"/>
              </w:rPr>
              <w:t xml:space="preserve"> olan xəstələrin allerqoloji müayinəsi üçün diaqnostik panelin optimallaşdırılması</w:t>
            </w:r>
            <w:r w:rsidR="002D7DFB">
              <w:rPr>
                <w:rFonts w:ascii="Times New Roman" w:hAnsi="Times New Roman" w:cs="Times New Roman"/>
                <w:sz w:val="24"/>
                <w:szCs w:val="24"/>
                <w:lang w:val="az-Latn-AZ"/>
              </w:rPr>
              <w:t>.</w:t>
            </w:r>
          </w:p>
          <w:p w:rsidR="0060185B" w:rsidRDefault="0060185B" w:rsidP="0060185B">
            <w:pPr>
              <w:ind w:firstLine="708"/>
              <w:jc w:val="both"/>
              <w:rPr>
                <w:rFonts w:ascii="Times New Roman" w:hAnsi="Times New Roman" w:cs="Times New Roman"/>
                <w:b/>
                <w:sz w:val="24"/>
                <w:szCs w:val="24"/>
                <w:lang w:val="az-Latn-AZ"/>
              </w:rPr>
            </w:pPr>
            <w:r>
              <w:rPr>
                <w:rFonts w:ascii="Times New Roman" w:hAnsi="Times New Roman" w:cs="Times New Roman"/>
                <w:b/>
                <w:sz w:val="24"/>
                <w:szCs w:val="24"/>
                <w:lang w:val="az-Latn-AZ"/>
              </w:rPr>
              <w:t>Əlavə qiymətləndirmə kriteriyası:</w:t>
            </w:r>
          </w:p>
          <w:p w:rsidR="0060185B" w:rsidRPr="00353E76" w:rsidRDefault="002D7DFB" w:rsidP="002D7DFB">
            <w:pPr>
              <w:pStyle w:val="a4"/>
              <w:numPr>
                <w:ilvl w:val="0"/>
                <w:numId w:val="19"/>
              </w:numPr>
              <w:jc w:val="both"/>
              <w:rPr>
                <w:rFonts w:ascii="Times New Roman" w:hAnsi="Times New Roman" w:cs="Times New Roman"/>
                <w:sz w:val="24"/>
                <w:szCs w:val="24"/>
                <w:lang w:val="az-Latn-AZ"/>
              </w:rPr>
            </w:pPr>
            <w:r w:rsidRPr="002D7DFB">
              <w:rPr>
                <w:rFonts w:ascii="Times New Roman" w:hAnsi="Times New Roman" w:cs="Times New Roman"/>
                <w:sz w:val="24"/>
                <w:szCs w:val="24"/>
                <w:lang w:val="az-Latn-AZ"/>
              </w:rPr>
              <w:t>klinik, allerqoloji, immunoloji göstəricilə</w:t>
            </w:r>
            <w:r>
              <w:rPr>
                <w:rFonts w:ascii="Times New Roman" w:hAnsi="Times New Roman" w:cs="Times New Roman"/>
                <w:sz w:val="24"/>
                <w:szCs w:val="24"/>
                <w:lang w:val="az-Latn-AZ"/>
              </w:rPr>
              <w:t>r, molekulyar allerqodiaqnostika müayinə metodlarının öyrənilməsi</w:t>
            </w:r>
            <w:r w:rsidRPr="002D7DFB">
              <w:rPr>
                <w:rFonts w:ascii="Times New Roman" w:hAnsi="Times New Roman" w:cs="Times New Roman"/>
                <w:sz w:val="24"/>
                <w:szCs w:val="24"/>
                <w:lang w:val="az-Latn-AZ"/>
              </w:rPr>
              <w:t>.</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Pr>
                <w:rFonts w:ascii="Times New Roman" w:hAnsi="Times New Roman" w:cs="Times New Roman"/>
                <w:b/>
                <w:i/>
                <w:sz w:val="24"/>
                <w:szCs w:val="24"/>
                <w:lang w:val="az-Latn-AZ"/>
              </w:rPr>
              <w:lastRenderedPageBreak/>
              <w:t>Problem</w:t>
            </w:r>
          </w:p>
        </w:tc>
        <w:tc>
          <w:tcPr>
            <w:tcW w:w="6765" w:type="dxa"/>
          </w:tcPr>
          <w:p w:rsidR="002D7DFB" w:rsidRDefault="002D7DFB" w:rsidP="002D7DFB">
            <w:pPr>
              <w:jc w:val="both"/>
              <w:rPr>
                <w:rFonts w:ascii="Times New Roman" w:hAnsi="Times New Roman" w:cs="Times New Roman"/>
                <w:b/>
                <w:sz w:val="24"/>
                <w:szCs w:val="24"/>
                <w:lang w:val="az-Latn-AZ"/>
              </w:rPr>
            </w:pPr>
            <w:r w:rsidRPr="00AD37F3">
              <w:rPr>
                <w:rFonts w:ascii="Times New Roman" w:hAnsi="Times New Roman" w:cs="Times New Roman"/>
                <w:sz w:val="24"/>
                <w:szCs w:val="24"/>
                <w:lang w:val="az-Latn-AZ"/>
              </w:rPr>
              <w:t>Allergik xəstəliklər dünyada xəstələnmə strukturunda aparıcı mövqe tutur və yayılmasında davamlı artım və gedişatında ağırlaşma ilə xarakterizə olunur. Son illər allergik xəstəliklərin geniş yayılması, klinik gedişatının şiddətinin artması, klinik və patogenetik variantların heterogenliyinə görə allergiya qlobal  tibbi və sosial problemə çevrilib. Bu baxımdan, müxtəlif allergik patologiyalarının vaxtında dəqiq diaqnostikası böyük əhəmiyyət kəsb edir.</w:t>
            </w:r>
            <w:r w:rsidRPr="00246617">
              <w:rPr>
                <w:rFonts w:ascii="Times New Roman" w:hAnsi="Times New Roman" w:cs="Times New Roman"/>
                <w:b/>
                <w:sz w:val="24"/>
                <w:szCs w:val="24"/>
                <w:lang w:val="az-Latn-AZ"/>
              </w:rPr>
              <w:t xml:space="preserve"> </w:t>
            </w:r>
          </w:p>
          <w:p w:rsidR="002D7DFB" w:rsidRDefault="002D7DFB" w:rsidP="002D7DFB">
            <w:pPr>
              <w:jc w:val="both"/>
              <w:rPr>
                <w:rFonts w:ascii="Times New Roman" w:hAnsi="Times New Roman" w:cs="Times New Roman"/>
                <w:sz w:val="24"/>
                <w:szCs w:val="24"/>
                <w:lang w:val="az-Latn-AZ"/>
              </w:rPr>
            </w:pPr>
            <w:r w:rsidRPr="00D13ECC">
              <w:rPr>
                <w:rFonts w:ascii="Times New Roman" w:hAnsi="Times New Roman" w:cs="Times New Roman"/>
                <w:sz w:val="24"/>
                <w:szCs w:val="24"/>
                <w:lang w:val="az-Latn-AZ"/>
              </w:rPr>
              <w:t>Ən çox görülən allergik xəstəliklərdən biri pollinoz xəstəliyi və ya tozcuq allergiyasıdır. Pollinoz bitki tozcuğunun yaratdığı allergik xəstəlikdir və əsasən tənəffüs yollarının və gözlərin selikli qişalarında kəskin iltihab dəyişiklikləri ilə xarakterizə olunur.</w:t>
            </w:r>
            <w:r w:rsidRPr="00D13ECC">
              <w:rPr>
                <w:rFonts w:ascii="Times New Roman" w:hAnsi="Times New Roman" w:cs="Times New Roman"/>
                <w:sz w:val="28"/>
                <w:szCs w:val="28"/>
                <w:lang w:val="az-Latn-AZ"/>
              </w:rPr>
              <w:t xml:space="preserve">   </w:t>
            </w:r>
            <w:r w:rsidRPr="00D13ECC">
              <w:rPr>
                <w:rFonts w:ascii="Times New Roman" w:hAnsi="Times New Roman" w:cs="Times New Roman"/>
                <w:sz w:val="24"/>
                <w:szCs w:val="24"/>
                <w:lang w:val="az-Latn-AZ"/>
              </w:rPr>
              <w:t>Xəstəlik, bəzi bitkilərin çiçəklənmə dövrünə təsadüf edir və təkrarlanan bir mövsümlüyə malikdir</w:t>
            </w:r>
            <w:r>
              <w:rPr>
                <w:rFonts w:ascii="Times New Roman" w:hAnsi="Times New Roman" w:cs="Times New Roman"/>
                <w:sz w:val="24"/>
                <w:szCs w:val="24"/>
                <w:lang w:val="az-Latn-AZ"/>
              </w:rPr>
              <w:t>.</w:t>
            </w:r>
          </w:p>
          <w:p w:rsidR="002D7DFB" w:rsidRDefault="002D7DFB" w:rsidP="002D7DFB">
            <w:pPr>
              <w:jc w:val="both"/>
              <w:rPr>
                <w:rFonts w:ascii="Times New Roman" w:hAnsi="Times New Roman" w:cs="Times New Roman"/>
                <w:sz w:val="24"/>
                <w:szCs w:val="24"/>
                <w:lang w:val="az-Latn-AZ"/>
              </w:rPr>
            </w:pPr>
            <w:r w:rsidRPr="00D13ECC">
              <w:rPr>
                <w:rFonts w:ascii="Times New Roman" w:hAnsi="Times New Roman" w:cs="Times New Roman"/>
                <w:sz w:val="24"/>
                <w:szCs w:val="24"/>
                <w:lang w:val="az-Latn-AZ"/>
              </w:rPr>
              <w:t>Son illər  tozcuq allergiyası getdikcə daha çox çarpaz qida allergiyası ilə əlaqələndirilir. Xəstələrin 40-60%-da  pollinoz  bitki mənşəli məhsullarına (meyvə, tərəvəz, qoz-fındıq) qida allergiyası ilə birliktə müşahidə olunur. Eyni zamanda, pollinozdan əziyyət çəkən xəstələrdə qida allergiyasının yaranması bir-birinə yaxın olan tozcuq molekulları ilə bitki mənşəli qida allergenləri arasında çarpaz reaktivliyə əsaslanır.</w:t>
            </w:r>
            <w:r>
              <w:rPr>
                <w:rFonts w:ascii="Times New Roman" w:hAnsi="Times New Roman" w:cs="Times New Roman"/>
                <w:sz w:val="24"/>
                <w:szCs w:val="24"/>
                <w:lang w:val="az-Latn-AZ"/>
              </w:rPr>
              <w:t xml:space="preserve"> </w:t>
            </w:r>
            <w:r w:rsidRPr="00D13ECC">
              <w:rPr>
                <w:rFonts w:ascii="Times New Roman" w:hAnsi="Times New Roman" w:cs="Times New Roman"/>
                <w:sz w:val="24"/>
                <w:szCs w:val="24"/>
                <w:lang w:val="az-Latn-AZ"/>
              </w:rPr>
              <w:t>Çapraz reaksiya mexanizmi bitki mənşəli qida məhsullarının tərkibində olan panallergenlərin - bitkilərin müxtəlif hissələrində (yarpaqlar, gövdələr, çiçəklər və meyvələr) olan zülalların  mövcudluğuna əsaslanır</w:t>
            </w:r>
            <w:r>
              <w:rPr>
                <w:rFonts w:ascii="Times New Roman" w:hAnsi="Times New Roman" w:cs="Times New Roman"/>
                <w:sz w:val="24"/>
                <w:szCs w:val="24"/>
                <w:lang w:val="az-Latn-AZ"/>
              </w:rPr>
              <w:t>.</w:t>
            </w:r>
          </w:p>
          <w:p w:rsidR="002D7DFB" w:rsidRDefault="002D7DFB" w:rsidP="002D7DFB">
            <w:pPr>
              <w:jc w:val="both"/>
              <w:rPr>
                <w:rFonts w:ascii="Times New Roman" w:hAnsi="Times New Roman" w:cs="Times New Roman"/>
                <w:sz w:val="24"/>
                <w:szCs w:val="24"/>
                <w:lang w:val="az-Latn-AZ"/>
              </w:rPr>
            </w:pPr>
            <w:r>
              <w:rPr>
                <w:rFonts w:ascii="Times New Roman" w:hAnsi="Times New Roman" w:cs="Times New Roman"/>
                <w:sz w:val="28"/>
                <w:szCs w:val="28"/>
                <w:lang w:val="az-Latn-AZ"/>
              </w:rPr>
              <w:lastRenderedPageBreak/>
              <w:t xml:space="preserve">   </w:t>
            </w:r>
            <w:r w:rsidRPr="00D13ECC">
              <w:rPr>
                <w:rFonts w:ascii="Times New Roman" w:hAnsi="Times New Roman" w:cs="Times New Roman"/>
                <w:sz w:val="24"/>
                <w:szCs w:val="24"/>
                <w:lang w:val="az-Latn-AZ"/>
              </w:rPr>
              <w:t>Molekulyar allerqodiaqnostikaya əsaslanan müayinə üsulları xəstənin fərdi zülal molekullarına həssaslığını müəyyənləşdirməyə, birincili sensibilizasiyanı təyin etməyə, orqanizmın həqiqi və ya çarpaz reaktivliyini təsdiq və ya inkar etməyə, diaqnostikanın həssaslığını və spesifikliyini artırmaq və pollinoz xəstəliyindən əziyyət çəkən pasientlərin qida qəbulu nəticəsində yaranan sistem reaksiyaların inkişaf riskini proqnozlaşdırmağa imkanı verir.</w:t>
            </w:r>
          </w:p>
          <w:p w:rsidR="002D7DFB" w:rsidRPr="00D13ECC" w:rsidRDefault="002D7DFB" w:rsidP="002D7DFB">
            <w:pPr>
              <w:widowControl w:val="0"/>
              <w:autoSpaceDE w:val="0"/>
              <w:autoSpaceDN w:val="0"/>
              <w:adjustRightInd w:val="0"/>
              <w:rPr>
                <w:rFonts w:ascii="Times New Roman" w:hAnsi="Times New Roman" w:cs="Times New Roman"/>
                <w:sz w:val="24"/>
                <w:szCs w:val="24"/>
                <w:lang w:val="az-Latn-AZ"/>
              </w:rPr>
            </w:pPr>
            <w:r w:rsidRPr="00D13ECC">
              <w:rPr>
                <w:rFonts w:ascii="Times New Roman" w:hAnsi="Times New Roman" w:cs="Times New Roman"/>
                <w:sz w:val="24"/>
                <w:szCs w:val="24"/>
                <w:lang w:val="az-Latn-AZ"/>
              </w:rPr>
              <w:t>Azərbaycanda öncəki illər pollinoz və çarpaz qida allergiyasında molekulyar allerqodiaqnostika müayinə metodunun tətbiqi ilə bağlı hərtərəfli bir araşdırma aparılmamışdır. Yuxarıda qeyd olunanları nəzərə alaraq, pollinoz və çarpaz qida allergiyasının həssaslıq spektrinin təyin edilməsində molekulyar aspektlərinin öyrənilməsi aktualdır və böyük praktik əhəmiyyətə malikdir.</w:t>
            </w:r>
          </w:p>
          <w:p w:rsidR="002D7DFB" w:rsidRPr="00D13ECC" w:rsidRDefault="002D7DFB" w:rsidP="002D7DFB">
            <w:pPr>
              <w:jc w:val="both"/>
              <w:rPr>
                <w:rFonts w:ascii="Times New Roman" w:hAnsi="Times New Roman" w:cs="Times New Roman"/>
                <w:b/>
                <w:sz w:val="24"/>
                <w:szCs w:val="24"/>
                <w:lang w:val="az-Latn-AZ"/>
              </w:rPr>
            </w:pPr>
          </w:p>
          <w:p w:rsidR="00246617" w:rsidRPr="00AB1ED9" w:rsidRDefault="00246617" w:rsidP="00246617">
            <w:pPr>
              <w:jc w:val="both"/>
              <w:rPr>
                <w:rFonts w:ascii="Times New Roman" w:hAnsi="Times New Roman" w:cs="Times New Roman"/>
                <w:sz w:val="24"/>
                <w:szCs w:val="24"/>
                <w:lang w:val="az-Latn-AZ"/>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Məqsəd</w:t>
            </w:r>
          </w:p>
        </w:tc>
        <w:tc>
          <w:tcPr>
            <w:tcW w:w="6765" w:type="dxa"/>
          </w:tcPr>
          <w:p w:rsidR="00246617" w:rsidRPr="0059483F" w:rsidRDefault="0059483F" w:rsidP="00246617">
            <w:pPr>
              <w:jc w:val="both"/>
              <w:rPr>
                <w:rFonts w:ascii="Times New Roman" w:hAnsi="Times New Roman" w:cs="Times New Roman"/>
                <w:sz w:val="24"/>
                <w:szCs w:val="24"/>
                <w:lang w:val="az-Latn-AZ"/>
              </w:rPr>
            </w:pPr>
            <w:r w:rsidRPr="0059483F">
              <w:rPr>
                <w:rFonts w:ascii="Times New Roman" w:hAnsi="Times New Roman" w:cs="Times New Roman"/>
                <w:color w:val="000000"/>
                <w:sz w:val="24"/>
                <w:szCs w:val="24"/>
                <w:lang w:val="az-Latn-AZ"/>
              </w:rPr>
              <w:t>Müasir molekulyar allerqodiaqnostika metodlarına əsaslanan pollinoz və çarpaz qida allergiyası olan xəstələrin diaqnostika və müalicə keyfiyyətini artırmaq</w:t>
            </w:r>
            <w:r>
              <w:rPr>
                <w:rFonts w:ascii="Times New Roman" w:hAnsi="Times New Roman" w:cs="Times New Roman"/>
                <w:color w:val="000000"/>
                <w:sz w:val="24"/>
                <w:szCs w:val="24"/>
                <w:lang w:val="az-Latn-AZ"/>
              </w:rPr>
              <w:t>.</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Obyekt və müdaxilələr – (xəstə qrupları və müdaxilələr/proseduralar)</w:t>
            </w:r>
          </w:p>
        </w:tc>
        <w:tc>
          <w:tcPr>
            <w:tcW w:w="6765" w:type="dxa"/>
          </w:tcPr>
          <w:p w:rsidR="0059483F" w:rsidRP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Alınan materialı işləmək üçün işdə klinik, allerqoloji, immunoloji tədqiqat metodları, molekulyar allerqodiaqnostika müayinə üsulu və variasiya statistikası metodlarından istifadə ediləcəkdir.</w:t>
            </w:r>
          </w:p>
          <w:p w:rsidR="0059483F" w:rsidRP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Tozcuq və yanaşı çarpaz qida allergiyasının klinik əlamətləri olan 18 yaşdan yuxarı 80 xəstədə molekulyar allerqodiaqnostika müayinə metodlarının daxil edilməsi ilə klinik-allerqoloji və immunoloji tədqiqatlar aparılacaqdır.</w:t>
            </w:r>
          </w:p>
          <w:p w:rsidR="0059483F" w:rsidRP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Klinik tədqiqat metodları - şikayətlərin toplanması, anamnestik məlumatlar və fiziki müayinə.</w:t>
            </w:r>
          </w:p>
          <w:p w:rsidR="0059483F" w:rsidRP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Allerqoloji müayinə allergenlərin su-duz ekstraktları ilə prick-test müayinə üsulu ilə aparılacaqdır. Bir sıra bitki tozcuq allergenlerindən istifadə ediləcək.</w:t>
            </w:r>
          </w:p>
          <w:p w:rsidR="0059483F" w:rsidRP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Avtomatik analizator İmmunoCAP (İsveç) cihazı vasitəsilə dolayı immunofluoresans müayinə üsulu ilə bitki mənşəli major və minor komponentlərin və çarpaz reaktiv allergenlərin sIgE profillərinin təyin edilməsi.</w:t>
            </w:r>
          </w:p>
          <w:p w:rsid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Qan zərdabında ümumi və spesifik IgE-nin, orofaringeal sekresiyada sekretor IgA-nın ELISA cihazı ilə təyini</w:t>
            </w:r>
            <w:r>
              <w:rPr>
                <w:rFonts w:ascii="Times New Roman" w:eastAsia="Times New Roman" w:hAnsi="Times New Roman" w:cs="Times New Roman"/>
                <w:color w:val="000000"/>
                <w:sz w:val="24"/>
                <w:szCs w:val="24"/>
                <w:lang w:val="az-Latn-AZ" w:eastAsia="ru-RU"/>
              </w:rPr>
              <w:t>.</w:t>
            </w:r>
          </w:p>
          <w:p w:rsid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Nəzarət qrupu praktiki sağlam 20 nəfərdən ibarət olacaqdır.</w:t>
            </w:r>
          </w:p>
          <w:p w:rsidR="0059483F" w:rsidRP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r w:rsidRPr="0059483F">
              <w:rPr>
                <w:rFonts w:ascii="Times New Roman" w:eastAsia="Times New Roman" w:hAnsi="Times New Roman" w:cs="Times New Roman"/>
                <w:color w:val="000000"/>
                <w:sz w:val="24"/>
                <w:szCs w:val="24"/>
                <w:lang w:val="az-Latn-AZ" w:eastAsia="ru-RU"/>
              </w:rPr>
              <w:t xml:space="preserve">Nəzarət qrupuna daxil olma meyarları: hər hansı bir allergik xəstəliyin klinik və laborator əlamətlərinin olmaması; anamnezdə hər hansı bir allergik proseslərin olmaması; allergik xəstəliklərlə </w:t>
            </w:r>
            <w:r w:rsidRPr="0059483F">
              <w:rPr>
                <w:rFonts w:ascii="Times New Roman" w:eastAsia="Times New Roman" w:hAnsi="Times New Roman" w:cs="Times New Roman"/>
                <w:color w:val="000000"/>
                <w:sz w:val="24"/>
                <w:szCs w:val="24"/>
                <w:lang w:val="az-Latn-AZ" w:eastAsia="ru-RU"/>
              </w:rPr>
              <w:lastRenderedPageBreak/>
              <w:t>zəngin irsiyyətin olmaması; tədqiqatda könüllü iştirak etmək üçün məlumatlı razılıq.</w:t>
            </w:r>
          </w:p>
          <w:p w:rsidR="0059483F" w:rsidRPr="0059483F" w:rsidRDefault="0059483F" w:rsidP="0059483F">
            <w:pPr>
              <w:spacing w:before="100" w:beforeAutospacing="1" w:after="100" w:afterAutospacing="1"/>
              <w:rPr>
                <w:rFonts w:ascii="Times New Roman" w:eastAsia="Times New Roman" w:hAnsi="Times New Roman" w:cs="Times New Roman"/>
                <w:color w:val="000000"/>
                <w:sz w:val="24"/>
                <w:szCs w:val="24"/>
                <w:lang w:val="az-Latn-AZ" w:eastAsia="ru-RU"/>
              </w:rPr>
            </w:pPr>
          </w:p>
          <w:p w:rsidR="00246617" w:rsidRPr="00AB1ED9" w:rsidRDefault="00246617" w:rsidP="00F602B4">
            <w:pPr>
              <w:ind w:firstLine="708"/>
              <w:jc w:val="both"/>
              <w:rPr>
                <w:rFonts w:ascii="Times New Roman" w:hAnsi="Times New Roman" w:cs="Times New Roman"/>
                <w:sz w:val="24"/>
                <w:szCs w:val="24"/>
                <w:lang w:val="az-Latn-AZ"/>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Əsas qiymətləndirmə kriteriyası və onun ölçmə metodu</w:t>
            </w:r>
          </w:p>
        </w:tc>
        <w:tc>
          <w:tcPr>
            <w:tcW w:w="6765" w:type="dxa"/>
          </w:tcPr>
          <w:p w:rsidR="00246617" w:rsidRPr="00904F3A" w:rsidRDefault="00383A48" w:rsidP="00904F3A">
            <w:pPr>
              <w:pStyle w:val="a4"/>
              <w:numPr>
                <w:ilvl w:val="0"/>
                <w:numId w:val="19"/>
              </w:numPr>
              <w:jc w:val="both"/>
              <w:rPr>
                <w:rFonts w:ascii="Times New Roman" w:hAnsi="Times New Roman" w:cs="Times New Roman"/>
                <w:sz w:val="24"/>
                <w:szCs w:val="24"/>
                <w:lang w:val="az-Latn-AZ"/>
              </w:rPr>
            </w:pPr>
            <w:r w:rsidRPr="00904F3A">
              <w:rPr>
                <w:rFonts w:ascii="Times New Roman" w:hAnsi="Times New Roman" w:cs="Times New Roman"/>
                <w:sz w:val="24"/>
                <w:szCs w:val="24"/>
                <w:lang w:val="az-Latn-AZ"/>
              </w:rPr>
              <w:t>Azərbaycan ərazisində pollinoz xəstıliyinin klinik təzahürlərinə səbəb olan ən çox yayılmış küləklə tozlanan bitkilərin müəyyən edilməsi;</w:t>
            </w:r>
            <w:r w:rsidR="00246617" w:rsidRPr="00904F3A">
              <w:rPr>
                <w:rFonts w:ascii="Times New Roman" w:hAnsi="Times New Roman" w:cs="Times New Roman"/>
                <w:sz w:val="24"/>
                <w:szCs w:val="24"/>
                <w:lang w:val="az-Latn-AZ"/>
              </w:rPr>
              <w:t xml:space="preserve"> </w:t>
            </w:r>
          </w:p>
          <w:p w:rsidR="00246617" w:rsidRPr="00904F3A" w:rsidRDefault="00904F3A" w:rsidP="00904F3A">
            <w:pPr>
              <w:pStyle w:val="a4"/>
              <w:numPr>
                <w:ilvl w:val="0"/>
                <w:numId w:val="19"/>
              </w:numPr>
              <w:jc w:val="both"/>
              <w:rPr>
                <w:rFonts w:ascii="Times New Roman" w:hAnsi="Times New Roman" w:cs="Times New Roman"/>
                <w:sz w:val="24"/>
                <w:szCs w:val="24"/>
                <w:lang w:val="az-Latn-AZ"/>
              </w:rPr>
            </w:pPr>
            <w:r>
              <w:rPr>
                <w:rFonts w:ascii="Times New Roman" w:hAnsi="Times New Roman" w:cs="Times New Roman"/>
                <w:color w:val="000000"/>
                <w:sz w:val="24"/>
                <w:szCs w:val="24"/>
                <w:lang w:val="az-Latn-AZ"/>
              </w:rPr>
              <w:t>R</w:t>
            </w:r>
            <w:r w:rsidRPr="00904F3A">
              <w:rPr>
                <w:rFonts w:ascii="Times New Roman" w:hAnsi="Times New Roman" w:cs="Times New Roman"/>
                <w:color w:val="000000"/>
                <w:sz w:val="24"/>
                <w:szCs w:val="24"/>
                <w:lang w:val="az-Latn-AZ"/>
              </w:rPr>
              <w:t>egion üçün xas olan tozcuq allergenlərinin daxil edilməsi şərtilə pollinozlu xəstələrin allerqoloji müayinəsi zamanı diaqnostik paneli</w:t>
            </w:r>
            <w:r>
              <w:rPr>
                <w:rFonts w:ascii="Times New Roman" w:hAnsi="Times New Roman" w:cs="Times New Roman"/>
                <w:color w:val="000000"/>
                <w:sz w:val="24"/>
                <w:szCs w:val="24"/>
                <w:lang w:val="az-Latn-AZ"/>
              </w:rPr>
              <w:t>n optimallaşdırılması</w:t>
            </w:r>
            <w:r w:rsidR="00246617" w:rsidRPr="00904F3A">
              <w:rPr>
                <w:rFonts w:ascii="Times New Roman" w:hAnsi="Times New Roman" w:cs="Times New Roman"/>
                <w:sz w:val="24"/>
                <w:szCs w:val="24"/>
                <w:lang w:val="az-Latn-AZ"/>
              </w:rPr>
              <w:t>;</w:t>
            </w:r>
          </w:p>
        </w:tc>
      </w:tr>
      <w:tr w:rsidR="00246617" w:rsidRPr="00904F3A"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Əlavə qiymətləndirmə kriteriyaları və onların ölçmə metodları</w:t>
            </w:r>
          </w:p>
        </w:tc>
        <w:tc>
          <w:tcPr>
            <w:tcW w:w="6765" w:type="dxa"/>
          </w:tcPr>
          <w:p w:rsidR="00904F3A" w:rsidRDefault="00904F3A" w:rsidP="00904F3A">
            <w:pPr>
              <w:pStyle w:val="a4"/>
              <w:numPr>
                <w:ilvl w:val="0"/>
                <w:numId w:val="19"/>
              </w:numPr>
              <w:jc w:val="both"/>
              <w:rPr>
                <w:rFonts w:ascii="Times New Roman" w:hAnsi="Times New Roman" w:cs="Times New Roman"/>
                <w:sz w:val="24"/>
                <w:szCs w:val="24"/>
                <w:lang w:val="az-Latn-AZ"/>
              </w:rPr>
            </w:pPr>
            <w:r w:rsidRPr="00904F3A">
              <w:rPr>
                <w:rFonts w:ascii="Times New Roman" w:hAnsi="Times New Roman" w:cs="Times New Roman"/>
                <w:sz w:val="24"/>
                <w:szCs w:val="24"/>
                <w:lang w:val="az-Latn-AZ"/>
              </w:rPr>
              <w:t>klinik, allerqoloji, immunoloji göstəricilər</w:t>
            </w:r>
            <w:r>
              <w:rPr>
                <w:rFonts w:ascii="Times New Roman" w:hAnsi="Times New Roman" w:cs="Times New Roman"/>
                <w:sz w:val="24"/>
                <w:szCs w:val="24"/>
                <w:lang w:val="az-Latn-AZ"/>
              </w:rPr>
              <w:t>in öyrənilməsi</w:t>
            </w:r>
            <w:r w:rsidRPr="00904F3A">
              <w:rPr>
                <w:rFonts w:ascii="Times New Roman" w:hAnsi="Times New Roman" w:cs="Times New Roman"/>
                <w:sz w:val="24"/>
                <w:szCs w:val="24"/>
                <w:lang w:val="az-Latn-AZ"/>
              </w:rPr>
              <w:t>;</w:t>
            </w:r>
          </w:p>
          <w:p w:rsidR="00246617" w:rsidRPr="00904F3A" w:rsidRDefault="00904F3A" w:rsidP="00EA0D31">
            <w:pPr>
              <w:pStyle w:val="a4"/>
              <w:numPr>
                <w:ilvl w:val="0"/>
                <w:numId w:val="19"/>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molekulyar allerqodiaqnostika</w:t>
            </w:r>
            <w:r w:rsidRPr="00904F3A">
              <w:rPr>
                <w:rFonts w:ascii="Times New Roman" w:hAnsi="Times New Roman" w:cs="Times New Roman"/>
                <w:sz w:val="24"/>
                <w:szCs w:val="24"/>
                <w:lang w:val="az-Latn-AZ"/>
              </w:rPr>
              <w:t xml:space="preserve"> üsullarının xüsusiyyətləri</w:t>
            </w:r>
            <w:r>
              <w:rPr>
                <w:rFonts w:ascii="Times New Roman" w:hAnsi="Times New Roman" w:cs="Times New Roman"/>
                <w:sz w:val="24"/>
                <w:szCs w:val="24"/>
                <w:lang w:val="az-Latn-AZ"/>
              </w:rPr>
              <w:t>nin öyrənilməsi</w:t>
            </w:r>
            <w:r w:rsidRPr="00904F3A">
              <w:rPr>
                <w:rFonts w:ascii="Times New Roman" w:hAnsi="Times New Roman" w:cs="Times New Roman"/>
                <w:sz w:val="24"/>
                <w:szCs w:val="24"/>
                <w:lang w:val="az-Latn-AZ"/>
              </w:rPr>
              <w:t>.</w:t>
            </w:r>
            <w:r w:rsidR="00EA0D31" w:rsidRPr="00AB1ED9">
              <w:rPr>
                <w:rFonts w:ascii="Times New Roman" w:hAnsi="Times New Roman" w:cs="Times New Roman"/>
                <w:sz w:val="24"/>
                <w:szCs w:val="24"/>
                <w:lang w:val="az-Latn-AZ"/>
              </w:rPr>
              <w:t xml:space="preserve"> </w:t>
            </w:r>
          </w:p>
        </w:tc>
      </w:tr>
      <w:tr w:rsidR="00246617" w:rsidRPr="00904F3A"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Açar sözlər</w:t>
            </w:r>
          </w:p>
        </w:tc>
        <w:tc>
          <w:tcPr>
            <w:tcW w:w="6765" w:type="dxa"/>
          </w:tcPr>
          <w:p w:rsidR="00246617" w:rsidRPr="00AB1ED9" w:rsidRDefault="00904F3A" w:rsidP="00246617">
            <w:pPr>
              <w:jc w:val="both"/>
              <w:rPr>
                <w:rFonts w:ascii="Times New Roman" w:hAnsi="Times New Roman" w:cs="Times New Roman"/>
                <w:sz w:val="24"/>
                <w:szCs w:val="24"/>
                <w:lang w:val="az-Latn-AZ"/>
              </w:rPr>
            </w:pPr>
            <w:r w:rsidRPr="00904F3A">
              <w:rPr>
                <w:rFonts w:ascii="Times New Roman" w:hAnsi="Times New Roman" w:cs="Times New Roman"/>
                <w:sz w:val="24"/>
                <w:szCs w:val="24"/>
                <w:lang w:val="az-Latn-AZ"/>
              </w:rPr>
              <w:t>Pollinoz, çarpaz qida allergiyası, mo</w:t>
            </w:r>
            <w:r>
              <w:rPr>
                <w:rFonts w:ascii="Times New Roman" w:hAnsi="Times New Roman" w:cs="Times New Roman"/>
                <w:sz w:val="24"/>
                <w:szCs w:val="24"/>
                <w:lang w:val="az-Latn-AZ"/>
              </w:rPr>
              <w:t>lekulyar allerqodiaqnostika, klinik-</w:t>
            </w:r>
            <w:r w:rsidRPr="00904F3A">
              <w:rPr>
                <w:rFonts w:ascii="Times New Roman" w:hAnsi="Times New Roman" w:cs="Times New Roman"/>
                <w:sz w:val="24"/>
                <w:szCs w:val="24"/>
                <w:lang w:val="az-Latn-AZ"/>
              </w:rPr>
              <w:t>diaqnostik meyarlar</w:t>
            </w: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Obyektinə görə işin növü</w:t>
            </w:r>
          </w:p>
        </w:tc>
        <w:tc>
          <w:tcPr>
            <w:tcW w:w="6765" w:type="dxa"/>
          </w:tcPr>
          <w:p w:rsidR="00246617" w:rsidRPr="00AB1ED9" w:rsidRDefault="00246617" w:rsidP="00246617">
            <w:pPr>
              <w:jc w:val="both"/>
              <w:rPr>
                <w:rFonts w:ascii="Times New Roman" w:hAnsi="Times New Roman" w:cs="Times New Roman"/>
                <w:sz w:val="24"/>
                <w:szCs w:val="24"/>
                <w:lang w:val="az-Latn-AZ"/>
              </w:rPr>
            </w:pPr>
            <w:r w:rsidRPr="00AB1ED9">
              <w:rPr>
                <w:rFonts w:ascii="Times New Roman" w:hAnsi="Times New Roman" w:cs="Times New Roman"/>
                <w:sz w:val="24"/>
                <w:szCs w:val="24"/>
                <w:lang w:val="az-Latn-AZ"/>
              </w:rPr>
              <w:t>Kliniki tədqiqat</w:t>
            </w: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Məqsədinə görə işin növü</w:t>
            </w:r>
          </w:p>
        </w:tc>
        <w:tc>
          <w:tcPr>
            <w:tcW w:w="6765" w:type="dxa"/>
          </w:tcPr>
          <w:p w:rsidR="00246617" w:rsidRPr="00AB1ED9" w:rsidRDefault="00246617" w:rsidP="00246617">
            <w:pPr>
              <w:jc w:val="both"/>
              <w:rPr>
                <w:rFonts w:ascii="Times New Roman" w:hAnsi="Times New Roman" w:cs="Times New Roman"/>
                <w:b/>
                <w:sz w:val="24"/>
                <w:szCs w:val="24"/>
                <w:lang w:val="az-Latn-AZ"/>
              </w:rPr>
            </w:pPr>
            <w:r w:rsidRPr="00AB1ED9">
              <w:rPr>
                <w:rFonts w:ascii="Times New Roman" w:hAnsi="Times New Roman" w:cs="Times New Roman"/>
                <w:sz w:val="24"/>
                <w:szCs w:val="24"/>
                <w:lang w:val="az-Latn-AZ"/>
              </w:rPr>
              <w:t>Müalicə-profilaktik üsullar, diaqnostika</w:t>
            </w:r>
          </w:p>
        </w:tc>
      </w:tr>
      <w:tr w:rsidR="00246617" w:rsidRPr="00AB1ED9" w:rsidTr="00A239FC">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Vaxta görə işin növü</w:t>
            </w:r>
          </w:p>
        </w:tc>
        <w:tc>
          <w:tcPr>
            <w:tcW w:w="6765" w:type="dxa"/>
          </w:tcPr>
          <w:p w:rsidR="00246617" w:rsidRPr="00AB1ED9" w:rsidRDefault="00246617" w:rsidP="00246617">
            <w:pPr>
              <w:shd w:val="clear" w:color="auto" w:fill="FFFFFF"/>
              <w:spacing w:before="100" w:beforeAutospacing="1"/>
              <w:rPr>
                <w:rFonts w:ascii="Times New Roman" w:eastAsia="Times New Roman" w:hAnsi="Times New Roman" w:cs="Times New Roman"/>
                <w:b/>
                <w:color w:val="000000"/>
                <w:sz w:val="24"/>
                <w:szCs w:val="24"/>
                <w:lang w:val="az-Latn-AZ"/>
              </w:rPr>
            </w:pPr>
            <w:r w:rsidRPr="00AB1ED9">
              <w:rPr>
                <w:rFonts w:ascii="Times New Roman" w:hAnsi="Times New Roman" w:cs="Times New Roman"/>
                <w:b/>
                <w:sz w:val="24"/>
                <w:szCs w:val="24"/>
                <w:lang w:val="az-Latn-AZ"/>
              </w:rPr>
              <w:t>Retrospektiv klinik tədqiqat</w:t>
            </w:r>
          </w:p>
        </w:tc>
      </w:tr>
      <w:tr w:rsidR="00246617" w:rsidRPr="00AB1ED9" w:rsidTr="00A239FC">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Klinik tədqiqatın modeli</w:t>
            </w:r>
          </w:p>
        </w:tc>
        <w:tc>
          <w:tcPr>
            <w:tcW w:w="6765" w:type="dxa"/>
          </w:tcPr>
          <w:p w:rsidR="00246617" w:rsidRPr="00AB1ED9" w:rsidRDefault="00246617" w:rsidP="00246617">
            <w:pPr>
              <w:jc w:val="both"/>
              <w:rPr>
                <w:rFonts w:ascii="Times New Roman" w:hAnsi="Times New Roman" w:cs="Times New Roman"/>
                <w:sz w:val="24"/>
                <w:szCs w:val="24"/>
                <w:lang w:val="az-Latn-AZ"/>
              </w:rPr>
            </w:pPr>
            <w:r w:rsidRPr="00AB1ED9">
              <w:rPr>
                <w:rFonts w:ascii="Times New Roman" w:hAnsi="Times New Roman" w:cs="Times New Roman"/>
                <w:b/>
                <w:sz w:val="24"/>
                <w:szCs w:val="24"/>
                <w:lang w:val="az-Latn-AZ"/>
              </w:rPr>
              <w:t>Müşahidə, klinik sınaq</w:t>
            </w:r>
          </w:p>
        </w:tc>
      </w:tr>
      <w:tr w:rsidR="00246617" w:rsidRPr="009A50E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Obyekt – xəstələr (material)</w:t>
            </w:r>
          </w:p>
        </w:tc>
        <w:tc>
          <w:tcPr>
            <w:tcW w:w="6765" w:type="dxa"/>
          </w:tcPr>
          <w:p w:rsidR="00246617" w:rsidRPr="009A50E9" w:rsidRDefault="009A50E9" w:rsidP="009A50E9">
            <w:pPr>
              <w:jc w:val="both"/>
              <w:rPr>
                <w:rFonts w:ascii="Times New Roman" w:hAnsi="Times New Roman" w:cs="Times New Roman"/>
                <w:sz w:val="24"/>
                <w:szCs w:val="24"/>
                <w:lang w:val="az-Latn-AZ"/>
              </w:rPr>
            </w:pPr>
            <w:r w:rsidRPr="009A50E9">
              <w:rPr>
                <w:rFonts w:ascii="Times New Roman" w:hAnsi="Times New Roman" w:cs="Times New Roman"/>
                <w:color w:val="000000"/>
                <w:sz w:val="24"/>
                <w:szCs w:val="24"/>
                <w:lang w:val="az-Latn-AZ"/>
              </w:rPr>
              <w:t>Tozcuq və yanaşı çarpaz qida allergiyasının klinik əlamətləri olan 18 yaşdan yuxarı 80 xəstə</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Daxil etmə kriteriyaları</w:t>
            </w:r>
          </w:p>
        </w:tc>
        <w:tc>
          <w:tcPr>
            <w:tcW w:w="6765" w:type="dxa"/>
          </w:tcPr>
          <w:p w:rsidR="009A50E9" w:rsidRPr="009A50E9" w:rsidRDefault="009A50E9" w:rsidP="009A50E9">
            <w:pPr>
              <w:pStyle w:val="a4"/>
              <w:numPr>
                <w:ilvl w:val="0"/>
                <w:numId w:val="19"/>
              </w:numPr>
              <w:spacing w:before="100" w:beforeAutospacing="1" w:after="100" w:afterAutospacing="1"/>
              <w:rPr>
                <w:rFonts w:ascii="Times New Roman" w:eastAsia="Times New Roman" w:hAnsi="Times New Roman" w:cs="Times New Roman"/>
                <w:color w:val="000000"/>
                <w:sz w:val="24"/>
                <w:szCs w:val="24"/>
                <w:lang w:val="az-Latn-AZ" w:eastAsia="ru-RU"/>
              </w:rPr>
            </w:pPr>
            <w:r w:rsidRPr="009A50E9">
              <w:rPr>
                <w:rFonts w:ascii="Times New Roman" w:eastAsia="Times New Roman" w:hAnsi="Times New Roman" w:cs="Times New Roman"/>
                <w:color w:val="000000"/>
                <w:sz w:val="24"/>
                <w:szCs w:val="24"/>
                <w:lang w:val="az-Latn-AZ" w:eastAsia="ru-RU"/>
              </w:rPr>
              <w:t xml:space="preserve">xəstədən tədqiqatda iştiraki üçün yazılı məlumatlı razılıq sənədinin alınması; </w:t>
            </w:r>
          </w:p>
          <w:p w:rsidR="009A50E9" w:rsidRPr="009A50E9" w:rsidRDefault="009A50E9" w:rsidP="009A50E9">
            <w:pPr>
              <w:pStyle w:val="a4"/>
              <w:numPr>
                <w:ilvl w:val="0"/>
                <w:numId w:val="19"/>
              </w:numPr>
              <w:spacing w:before="100" w:beforeAutospacing="1" w:after="100" w:afterAutospacing="1"/>
              <w:rPr>
                <w:rFonts w:ascii="Times New Roman" w:eastAsia="Times New Roman" w:hAnsi="Times New Roman" w:cs="Times New Roman"/>
                <w:color w:val="000000"/>
                <w:sz w:val="24"/>
                <w:szCs w:val="24"/>
                <w:lang w:val="az-Latn-AZ" w:eastAsia="ru-RU"/>
              </w:rPr>
            </w:pPr>
            <w:r w:rsidRPr="009A50E9">
              <w:rPr>
                <w:rFonts w:ascii="Times New Roman" w:eastAsia="Times New Roman" w:hAnsi="Times New Roman" w:cs="Times New Roman"/>
                <w:color w:val="000000"/>
                <w:sz w:val="24"/>
                <w:szCs w:val="24"/>
                <w:lang w:val="az-Latn-AZ" w:eastAsia="ru-RU"/>
              </w:rPr>
              <w:t xml:space="preserve">pollinoz və çarpaz qida allergiyası diaqnozunun olması; </w:t>
            </w:r>
          </w:p>
          <w:p w:rsidR="009A50E9" w:rsidRPr="009A50E9" w:rsidRDefault="009A50E9" w:rsidP="009A50E9">
            <w:pPr>
              <w:pStyle w:val="a4"/>
              <w:numPr>
                <w:ilvl w:val="0"/>
                <w:numId w:val="19"/>
              </w:numPr>
              <w:spacing w:before="100" w:beforeAutospacing="1" w:after="100" w:afterAutospacing="1"/>
              <w:rPr>
                <w:rFonts w:ascii="Times New Roman" w:eastAsia="Times New Roman" w:hAnsi="Times New Roman" w:cs="Times New Roman"/>
                <w:color w:val="000000"/>
                <w:sz w:val="24"/>
                <w:szCs w:val="24"/>
                <w:lang w:val="az-Latn-AZ" w:eastAsia="ru-RU"/>
              </w:rPr>
            </w:pPr>
            <w:r w:rsidRPr="009A50E9">
              <w:rPr>
                <w:rFonts w:ascii="Times New Roman" w:eastAsia="Times New Roman" w:hAnsi="Times New Roman" w:cs="Times New Roman"/>
                <w:color w:val="000000"/>
                <w:sz w:val="24"/>
                <w:szCs w:val="24"/>
                <w:lang w:val="az-Latn-AZ" w:eastAsia="ru-RU"/>
              </w:rPr>
              <w:t xml:space="preserve">xəstələrin yaşı 18dən yuxarı olması; </w:t>
            </w:r>
          </w:p>
          <w:p w:rsidR="009A50E9" w:rsidRPr="009A50E9" w:rsidRDefault="009A50E9" w:rsidP="009A50E9">
            <w:pPr>
              <w:pStyle w:val="a4"/>
              <w:numPr>
                <w:ilvl w:val="0"/>
                <w:numId w:val="19"/>
              </w:numPr>
              <w:spacing w:before="100" w:beforeAutospacing="1" w:after="100" w:afterAutospacing="1"/>
              <w:rPr>
                <w:rFonts w:ascii="Times New Roman" w:eastAsia="Times New Roman" w:hAnsi="Times New Roman" w:cs="Times New Roman"/>
                <w:color w:val="000000"/>
                <w:sz w:val="24"/>
                <w:szCs w:val="24"/>
                <w:lang w:val="az-Latn-AZ" w:eastAsia="ru-RU"/>
              </w:rPr>
            </w:pPr>
            <w:r w:rsidRPr="009A50E9">
              <w:rPr>
                <w:rFonts w:ascii="Times New Roman" w:eastAsia="Times New Roman" w:hAnsi="Times New Roman" w:cs="Times New Roman"/>
                <w:color w:val="000000"/>
                <w:sz w:val="24"/>
                <w:szCs w:val="24"/>
                <w:lang w:val="az-Latn-AZ" w:eastAsia="ru-RU"/>
              </w:rPr>
              <w:t>dəri allergik testlərini tətbiq etmək üçün əks göstərişlərin olmaması</w:t>
            </w:r>
          </w:p>
          <w:p w:rsidR="00246617" w:rsidRPr="00AB1ED9" w:rsidRDefault="00246617" w:rsidP="009A50E9">
            <w:pPr>
              <w:pStyle w:val="a4"/>
              <w:autoSpaceDE w:val="0"/>
              <w:autoSpaceDN w:val="0"/>
              <w:adjustRightInd w:val="0"/>
              <w:jc w:val="both"/>
              <w:rPr>
                <w:rFonts w:ascii="Times New Roman" w:hAnsi="Times New Roman" w:cs="Times New Roman"/>
                <w:sz w:val="24"/>
                <w:szCs w:val="24"/>
                <w:lang w:val="az-Latn-AZ"/>
              </w:rPr>
            </w:pPr>
            <w:r w:rsidRPr="00AB1ED9">
              <w:rPr>
                <w:rFonts w:ascii="Times New Roman" w:hAnsi="Times New Roman" w:cs="Times New Roman"/>
                <w:sz w:val="24"/>
                <w:szCs w:val="24"/>
                <w:lang w:val="az-Latn-AZ"/>
              </w:rPr>
              <w:t xml:space="preserve"> </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Çıxarma kriteriyaları</w:t>
            </w:r>
          </w:p>
        </w:tc>
        <w:tc>
          <w:tcPr>
            <w:tcW w:w="6765" w:type="dxa"/>
          </w:tcPr>
          <w:p w:rsidR="009A50E9" w:rsidRPr="009A50E9" w:rsidRDefault="009A50E9" w:rsidP="00246617">
            <w:pPr>
              <w:pStyle w:val="a4"/>
              <w:numPr>
                <w:ilvl w:val="0"/>
                <w:numId w:val="19"/>
              </w:numPr>
              <w:jc w:val="both"/>
              <w:rPr>
                <w:rFonts w:ascii="Times New Roman" w:hAnsi="Times New Roman" w:cs="Times New Roman"/>
                <w:sz w:val="24"/>
                <w:szCs w:val="24"/>
                <w:lang w:val="az-Latn-AZ"/>
              </w:rPr>
            </w:pPr>
            <w:r w:rsidRPr="009A50E9">
              <w:rPr>
                <w:rFonts w:ascii="Times New Roman" w:hAnsi="Times New Roman" w:cs="Times New Roman"/>
                <w:color w:val="000000"/>
                <w:sz w:val="24"/>
                <w:szCs w:val="24"/>
                <w:lang w:val="az-Latn-AZ"/>
              </w:rPr>
              <w:t xml:space="preserve">18 yaşdan kiçik xəstələr; </w:t>
            </w:r>
          </w:p>
          <w:p w:rsidR="00246617" w:rsidRPr="00AB1ED9" w:rsidRDefault="009A50E9" w:rsidP="00246617">
            <w:pPr>
              <w:pStyle w:val="a4"/>
              <w:numPr>
                <w:ilvl w:val="0"/>
                <w:numId w:val="19"/>
              </w:numPr>
              <w:jc w:val="both"/>
              <w:rPr>
                <w:rFonts w:ascii="Times New Roman" w:hAnsi="Times New Roman" w:cs="Times New Roman"/>
                <w:sz w:val="24"/>
                <w:szCs w:val="24"/>
                <w:lang w:val="az-Latn-AZ"/>
              </w:rPr>
            </w:pPr>
            <w:r w:rsidRPr="009A50E9">
              <w:rPr>
                <w:rFonts w:ascii="Times New Roman" w:hAnsi="Times New Roman" w:cs="Times New Roman"/>
                <w:color w:val="000000"/>
                <w:sz w:val="24"/>
                <w:szCs w:val="24"/>
                <w:lang w:val="az-Latn-AZ"/>
              </w:rPr>
              <w:t>dəri allergik testləri tətbiq etmək üçün əks göstərişlərin olması</w:t>
            </w:r>
            <w:r w:rsidR="00246617" w:rsidRPr="00AB1ED9">
              <w:rPr>
                <w:rFonts w:ascii="Times New Roman" w:hAnsi="Times New Roman" w:cs="Times New Roman"/>
                <w:sz w:val="24"/>
                <w:szCs w:val="24"/>
                <w:lang w:val="az-Latn-AZ"/>
              </w:rPr>
              <w:t xml:space="preserve"> </w:t>
            </w: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Randomizasiya üsulu</w:t>
            </w:r>
          </w:p>
        </w:tc>
        <w:tc>
          <w:tcPr>
            <w:tcW w:w="6765" w:type="dxa"/>
          </w:tcPr>
          <w:p w:rsidR="00246617" w:rsidRPr="00AB1ED9" w:rsidRDefault="00246617" w:rsidP="00246617">
            <w:pPr>
              <w:jc w:val="center"/>
              <w:rPr>
                <w:rFonts w:ascii="Times New Roman" w:hAnsi="Times New Roman" w:cs="Times New Roman"/>
                <w:sz w:val="24"/>
                <w:szCs w:val="24"/>
                <w:lang w:val="az-Latn-AZ"/>
              </w:rPr>
            </w:pPr>
            <w:r w:rsidRPr="00AB1ED9">
              <w:rPr>
                <w:rFonts w:ascii="Times New Roman" w:hAnsi="Times New Roman" w:cs="Times New Roman"/>
                <w:sz w:val="24"/>
                <w:szCs w:val="24"/>
                <w:lang w:val="az-Latn-AZ"/>
              </w:rPr>
              <w:t>Olmayacaq</w:t>
            </w: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Müdaxilənin növü</w:t>
            </w:r>
          </w:p>
        </w:tc>
        <w:tc>
          <w:tcPr>
            <w:tcW w:w="6765" w:type="dxa"/>
          </w:tcPr>
          <w:p w:rsidR="00246617" w:rsidRPr="007953F7" w:rsidRDefault="00246617" w:rsidP="0024661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-Diaqnostik test</w:t>
            </w:r>
          </w:p>
          <w:p w:rsidR="00F602B4" w:rsidRPr="007953F7" w:rsidRDefault="009A50E9" w:rsidP="0024661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-Cihaz</w:t>
            </w:r>
          </w:p>
          <w:p w:rsidR="00246617" w:rsidRPr="007953F7" w:rsidRDefault="00246617" w:rsidP="0024661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9A50E9">
              <w:rPr>
                <w:rFonts w:ascii="Times New Roman" w:hAnsi="Times New Roman" w:cs="Times New Roman"/>
                <w:sz w:val="24"/>
                <w:szCs w:val="24"/>
                <w:lang w:val="az-Latn-AZ"/>
              </w:rPr>
              <w:t>Genetik</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Müdaxilənin açıqlaması</w:t>
            </w:r>
          </w:p>
        </w:tc>
        <w:tc>
          <w:tcPr>
            <w:tcW w:w="6765" w:type="dxa"/>
          </w:tcPr>
          <w:p w:rsidR="006C4A9A" w:rsidRDefault="006C4A9A" w:rsidP="009A50E9">
            <w:pPr>
              <w:spacing w:before="100" w:beforeAutospacing="1" w:after="100" w:afterAutospacing="1"/>
              <w:rPr>
                <w:rFonts w:ascii="Times New Roman" w:eastAsia="Times New Roman" w:hAnsi="Times New Roman" w:cs="Times New Roman"/>
                <w:color w:val="000000"/>
                <w:sz w:val="27"/>
                <w:szCs w:val="27"/>
                <w:lang w:val="az-Latn-AZ" w:eastAsia="ru-RU"/>
              </w:rPr>
            </w:pPr>
            <w:r w:rsidRPr="006C4A9A">
              <w:rPr>
                <w:rFonts w:ascii="Times New Roman" w:eastAsia="Times New Roman" w:hAnsi="Times New Roman" w:cs="Times New Roman"/>
                <w:color w:val="000000"/>
                <w:sz w:val="27"/>
                <w:szCs w:val="27"/>
                <w:lang w:val="az-Latn-AZ" w:eastAsia="ru-RU"/>
              </w:rPr>
              <w:t>Tədqiqata daxil olan bütün xəstələr klinik, allerqoloji və immunoloji müayinə</w:t>
            </w:r>
            <w:r>
              <w:rPr>
                <w:rFonts w:ascii="Times New Roman" w:eastAsia="Times New Roman" w:hAnsi="Times New Roman" w:cs="Times New Roman"/>
                <w:color w:val="000000"/>
                <w:sz w:val="27"/>
                <w:szCs w:val="27"/>
                <w:lang w:val="az-Latn-AZ" w:eastAsia="ru-RU"/>
              </w:rPr>
              <w:t xml:space="preserve">lərdən keçəcəklər. </w:t>
            </w:r>
            <w:r w:rsidRPr="006C4A9A">
              <w:rPr>
                <w:rFonts w:ascii="Times New Roman" w:eastAsia="Times New Roman" w:hAnsi="Times New Roman" w:cs="Times New Roman"/>
                <w:color w:val="000000"/>
                <w:sz w:val="27"/>
                <w:szCs w:val="27"/>
                <w:lang w:val="az-Latn-AZ" w:eastAsia="ru-RU"/>
              </w:rPr>
              <w:t xml:space="preserve"> </w:t>
            </w:r>
            <w:r>
              <w:rPr>
                <w:rFonts w:ascii="Times New Roman" w:eastAsia="Times New Roman" w:hAnsi="Times New Roman" w:cs="Times New Roman"/>
                <w:color w:val="000000"/>
                <w:sz w:val="27"/>
                <w:szCs w:val="27"/>
                <w:lang w:val="az-Latn-AZ" w:eastAsia="ru-RU"/>
              </w:rPr>
              <w:t xml:space="preserve">Tozcuq </w:t>
            </w:r>
            <w:r w:rsidRPr="006C4A9A">
              <w:rPr>
                <w:rFonts w:ascii="Times New Roman" w:eastAsia="Times New Roman" w:hAnsi="Times New Roman" w:cs="Times New Roman"/>
                <w:color w:val="000000"/>
                <w:sz w:val="27"/>
                <w:szCs w:val="27"/>
                <w:lang w:val="az-Latn-AZ" w:eastAsia="ru-RU"/>
              </w:rPr>
              <w:t>və qida allergiyası əlamətləri olan</w:t>
            </w:r>
            <w:r>
              <w:rPr>
                <w:rFonts w:ascii="Times New Roman" w:eastAsia="Times New Roman" w:hAnsi="Times New Roman" w:cs="Times New Roman"/>
                <w:color w:val="000000"/>
                <w:sz w:val="27"/>
                <w:szCs w:val="27"/>
                <w:lang w:val="az-Latn-AZ" w:eastAsia="ru-RU"/>
              </w:rPr>
              <w:t xml:space="preserve"> xəstələrdə molekulyar allerqodiaqnostika</w:t>
            </w:r>
            <w:r w:rsidRPr="006C4A9A">
              <w:rPr>
                <w:rFonts w:ascii="Times New Roman" w:eastAsia="Times New Roman" w:hAnsi="Times New Roman" w:cs="Times New Roman"/>
                <w:color w:val="000000"/>
                <w:sz w:val="27"/>
                <w:szCs w:val="27"/>
                <w:lang w:val="az-Latn-AZ" w:eastAsia="ru-RU"/>
              </w:rPr>
              <w:t xml:space="preserve"> daxil olmaqla klinik-allerqoloji və immunoloji tədqiqatlar aparılacaq.</w:t>
            </w:r>
          </w:p>
          <w:p w:rsidR="009A50E9" w:rsidRPr="009A50E9" w:rsidRDefault="009A50E9" w:rsidP="009A50E9">
            <w:pPr>
              <w:spacing w:before="100" w:beforeAutospacing="1" w:after="100" w:afterAutospacing="1"/>
              <w:rPr>
                <w:rFonts w:ascii="Times New Roman" w:eastAsia="Times New Roman" w:hAnsi="Times New Roman" w:cs="Times New Roman"/>
                <w:color w:val="000000"/>
                <w:sz w:val="27"/>
                <w:szCs w:val="27"/>
                <w:lang w:val="az-Latn-AZ" w:eastAsia="ru-RU"/>
              </w:rPr>
            </w:pPr>
            <w:r w:rsidRPr="009A50E9">
              <w:rPr>
                <w:rFonts w:ascii="Times New Roman" w:eastAsia="Times New Roman" w:hAnsi="Times New Roman" w:cs="Times New Roman"/>
                <w:color w:val="000000"/>
                <w:sz w:val="27"/>
                <w:szCs w:val="27"/>
                <w:lang w:val="az-Latn-AZ" w:eastAsia="ru-RU"/>
              </w:rPr>
              <w:t>Klinik tədqiqat metodları - şikayətlərin toplanması, anamnestik məlumatlar və fiziki müayinə.</w:t>
            </w:r>
          </w:p>
          <w:p w:rsidR="009A50E9" w:rsidRPr="009A50E9" w:rsidRDefault="009A50E9" w:rsidP="009A50E9">
            <w:pPr>
              <w:spacing w:before="100" w:beforeAutospacing="1" w:after="100" w:afterAutospacing="1"/>
              <w:rPr>
                <w:rFonts w:ascii="Times New Roman" w:eastAsia="Times New Roman" w:hAnsi="Times New Roman" w:cs="Times New Roman"/>
                <w:color w:val="000000"/>
                <w:sz w:val="27"/>
                <w:szCs w:val="27"/>
                <w:lang w:val="ru-RU" w:eastAsia="ru-RU"/>
              </w:rPr>
            </w:pPr>
            <w:r w:rsidRPr="009A50E9">
              <w:rPr>
                <w:rFonts w:ascii="Times New Roman" w:eastAsia="Times New Roman" w:hAnsi="Times New Roman" w:cs="Times New Roman"/>
                <w:color w:val="000000"/>
                <w:sz w:val="27"/>
                <w:szCs w:val="27"/>
                <w:lang w:val="az-Latn-AZ" w:eastAsia="ru-RU"/>
              </w:rPr>
              <w:lastRenderedPageBreak/>
              <w:t xml:space="preserve">Allerqoloji müayinə allergenlərin su-duz ekstraktları ilə prick-test müayinə üsulu ilə aparılacaqdır. </w:t>
            </w:r>
            <w:r w:rsidR="006C4A9A">
              <w:rPr>
                <w:rFonts w:ascii="Times New Roman" w:eastAsia="Times New Roman" w:hAnsi="Times New Roman" w:cs="Times New Roman"/>
                <w:color w:val="000000"/>
                <w:sz w:val="27"/>
                <w:szCs w:val="27"/>
                <w:lang w:val="ru-RU" w:eastAsia="ru-RU"/>
              </w:rPr>
              <w:t>Bir sıra bitki tozcuq allergenlə</w:t>
            </w:r>
            <w:r w:rsidRPr="009A50E9">
              <w:rPr>
                <w:rFonts w:ascii="Times New Roman" w:eastAsia="Times New Roman" w:hAnsi="Times New Roman" w:cs="Times New Roman"/>
                <w:color w:val="000000"/>
                <w:sz w:val="27"/>
                <w:szCs w:val="27"/>
                <w:lang w:val="ru-RU" w:eastAsia="ru-RU"/>
              </w:rPr>
              <w:t>rindən istifadə ediləcək.</w:t>
            </w:r>
          </w:p>
          <w:p w:rsidR="009A50E9" w:rsidRPr="009A50E9" w:rsidRDefault="009A50E9" w:rsidP="009A50E9">
            <w:pPr>
              <w:spacing w:before="100" w:beforeAutospacing="1" w:after="100" w:afterAutospacing="1"/>
              <w:rPr>
                <w:rFonts w:ascii="Times New Roman" w:eastAsia="Times New Roman" w:hAnsi="Times New Roman" w:cs="Times New Roman"/>
                <w:color w:val="000000"/>
                <w:sz w:val="27"/>
                <w:szCs w:val="27"/>
                <w:lang w:val="ru-RU" w:eastAsia="ru-RU"/>
              </w:rPr>
            </w:pPr>
            <w:r w:rsidRPr="009A50E9">
              <w:rPr>
                <w:rFonts w:ascii="Times New Roman" w:eastAsia="Times New Roman" w:hAnsi="Times New Roman" w:cs="Times New Roman"/>
                <w:color w:val="000000"/>
                <w:sz w:val="27"/>
                <w:szCs w:val="27"/>
                <w:lang w:val="ru-RU" w:eastAsia="ru-RU"/>
              </w:rPr>
              <w:t>Avtomatik analizator İmmunoCAP (İsveç) cihazı vasitəsilə dolayı immunofluoresans müayinə üsulu ilə bitki mənşəli major və minor komponentlərin və çarpaz reaktiv allergenlərin sIgE profillərinin təyin edilməsi.</w:t>
            </w:r>
          </w:p>
          <w:p w:rsidR="009A50E9" w:rsidRPr="009A50E9" w:rsidRDefault="009A50E9" w:rsidP="009A50E9">
            <w:pPr>
              <w:spacing w:before="100" w:beforeAutospacing="1" w:after="100" w:afterAutospacing="1"/>
              <w:rPr>
                <w:rFonts w:ascii="Times New Roman" w:eastAsia="Times New Roman" w:hAnsi="Times New Roman" w:cs="Times New Roman"/>
                <w:color w:val="000000"/>
                <w:sz w:val="27"/>
                <w:szCs w:val="27"/>
                <w:lang w:val="ru-RU" w:eastAsia="ru-RU"/>
              </w:rPr>
            </w:pPr>
            <w:r w:rsidRPr="009A50E9">
              <w:rPr>
                <w:rFonts w:ascii="Times New Roman" w:eastAsia="Times New Roman" w:hAnsi="Times New Roman" w:cs="Times New Roman"/>
                <w:color w:val="000000"/>
                <w:sz w:val="27"/>
                <w:szCs w:val="27"/>
                <w:lang w:val="ru-RU" w:eastAsia="ru-RU"/>
              </w:rPr>
              <w:t>Qan zərdabında ümumi və spesifik IgE-nin, orofaringeal sekresiyad</w:t>
            </w:r>
            <w:r w:rsidR="006C4A9A">
              <w:rPr>
                <w:rFonts w:ascii="Times New Roman" w:eastAsia="Times New Roman" w:hAnsi="Times New Roman" w:cs="Times New Roman"/>
                <w:color w:val="000000"/>
                <w:sz w:val="27"/>
                <w:szCs w:val="27"/>
                <w:lang w:val="ru-RU" w:eastAsia="ru-RU"/>
              </w:rPr>
              <w:t xml:space="preserve">a sekretor IgA-nın bərk fazalı </w:t>
            </w:r>
            <w:r w:rsidR="006C4A9A">
              <w:rPr>
                <w:rFonts w:ascii="Times New Roman" w:eastAsia="Times New Roman" w:hAnsi="Times New Roman" w:cs="Times New Roman"/>
                <w:color w:val="000000"/>
                <w:sz w:val="27"/>
                <w:szCs w:val="27"/>
                <w:lang w:val="az-Latn-AZ" w:eastAsia="ru-RU"/>
              </w:rPr>
              <w:t xml:space="preserve">İFA metodu </w:t>
            </w:r>
            <w:r w:rsidRPr="009A50E9">
              <w:rPr>
                <w:rFonts w:ascii="Times New Roman" w:eastAsia="Times New Roman" w:hAnsi="Times New Roman" w:cs="Times New Roman"/>
                <w:color w:val="000000"/>
                <w:sz w:val="27"/>
                <w:szCs w:val="27"/>
                <w:lang w:val="ru-RU" w:eastAsia="ru-RU"/>
              </w:rPr>
              <w:t>ilə təyini.</w:t>
            </w:r>
          </w:p>
          <w:p w:rsidR="00246617" w:rsidRPr="009A50E9" w:rsidRDefault="00246617" w:rsidP="00F602B4">
            <w:pPr>
              <w:ind w:firstLine="708"/>
              <w:jc w:val="both"/>
              <w:rPr>
                <w:rFonts w:ascii="Times New Roman" w:hAnsi="Times New Roman" w:cs="Times New Roman"/>
                <w:sz w:val="24"/>
                <w:szCs w:val="24"/>
                <w:lang w:val="ru-RU"/>
              </w:rPr>
            </w:pPr>
          </w:p>
        </w:tc>
      </w:tr>
      <w:tr w:rsidR="00246617" w:rsidRPr="006C4A9A"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Statistik və riyazi işləmlər</w:t>
            </w:r>
          </w:p>
        </w:tc>
        <w:tc>
          <w:tcPr>
            <w:tcW w:w="6765" w:type="dxa"/>
          </w:tcPr>
          <w:p w:rsidR="00246617" w:rsidRPr="00AB1ED9" w:rsidRDefault="006C4A9A" w:rsidP="00246617">
            <w:pPr>
              <w:pStyle w:val="21"/>
              <w:spacing w:after="0" w:line="240" w:lineRule="auto"/>
              <w:ind w:left="0" w:firstLine="709"/>
              <w:jc w:val="both"/>
              <w:rPr>
                <w:rFonts w:ascii="Times New Roman" w:hAnsi="Times New Roman" w:cs="Times New Roman"/>
                <w:sz w:val="24"/>
                <w:szCs w:val="24"/>
                <w:lang w:val="az-Latn-AZ"/>
              </w:rPr>
            </w:pPr>
            <w:r w:rsidRPr="006C4A9A">
              <w:rPr>
                <w:rFonts w:ascii="Times New Roman" w:hAnsi="Times New Roman" w:cs="Times New Roman"/>
                <w:sz w:val="24"/>
                <w:szCs w:val="24"/>
                <w:lang w:val="az-Latn-AZ"/>
              </w:rPr>
              <w:t>Klinik və laboratoriya tədqiqatlarının əldə edilmiş məlumatları STATISTICA 10 statistik analiz sistemində (STATISTICA USA proqram paketi, Windows 8 üçün versiya 10) variasiya statistikası üsulları ilə işlənəcəkdir.</w:t>
            </w:r>
          </w:p>
        </w:tc>
      </w:tr>
      <w:tr w:rsidR="00246617" w:rsidRPr="00032784"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Aktuallığı</w:t>
            </w:r>
          </w:p>
        </w:tc>
        <w:tc>
          <w:tcPr>
            <w:tcW w:w="6765" w:type="dxa"/>
          </w:tcPr>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Allergik xəstəliklər dünyada xəstələnmə strukturunda aparıcı mövqe tutur və yayılmasında davamlı artım və gedişatında ağırlaşma ilə xarakterizə olunur. Son illər allergik xəstəliklərin geniş yayılması, klinik gedişatının şiddətinin artması, klinik və patogenetik variantların heterogenliyinə görə allergiya qlobal tibbi və sosial problemə çevrilib. Bu baxımdan, müxtəlif allergik patologiyalarının vaxtında dəqiq diaqnostikası böyük əhəmiyyət kəsb edir.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Ən çox görülən allergik xəstəliklərdən biri pollinoz xəstəliyi və ya tozcuq allergiyasıdır. Pollinoz bitki tozcuğunun yaratdığı allergik xəstəlikdir və əsasən tənəffüs yollarının və gözlərin selikli qişalarında kəskin iltihab dəyişiklikləri ilə xarakterizə olunur. Pollinoz xəstəliyinin müxtəlif klinik təzahürləri mövcuddur, onlardan respirator simptomlar üstünlük təşkil edir.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Tozcuq allergiyasının ciddi bir xəstəlik kimi qəbul edilməməsinə baxmayaraq, bu xəstəlik pasientlərin sosial aktivliyinə, təhsilinə və peşə fəaliyyətinə əhəmiyyətli dərəcədə təsir göstərir, sağlamlıq problemlərinə və həyat keyfiyyətinin azalmasına səbəb olur.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Xəstəlik, bəzi bitkilərin çiçəklənmə dövrünə təsadüf edir və təkrarlanan bir mövsümlüyə malikdir. Pollinozun yaranması ekzogen və endogen təhrikedici amillərin qarşılıqlı təsirindən qaynaqlanır, burada bölgədəki bitki tozlanmasının iqlim və coğrafi xüsusiyyətləri əhəmiyyətli rol oynayır.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 xml:space="preserve">Tozcuq allergiyasının kəskinləşməsinin 3 zirvəsi qeyd edilir: yazda </w:t>
            </w:r>
            <w:r w:rsidRPr="00032784">
              <w:rPr>
                <w:rFonts w:ascii="Times New Roman" w:eastAsia="Times New Roman" w:hAnsi="Times New Roman" w:cs="Times New Roman"/>
                <w:color w:val="000000"/>
                <w:sz w:val="24"/>
                <w:szCs w:val="24"/>
                <w:lang w:val="az-Latn-AZ" w:eastAsia="ru-RU"/>
              </w:rPr>
              <w:lastRenderedPageBreak/>
              <w:t>- ağac tozcuqları, yaz-yay - çəmən otları və taxıl bitkilərinin çiçəklənməsi səbəb olur. Üçüncü dalğa isə alaq otlarının şiddətli tozlanması ilə əlaqələndirilir.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Beynəlxalq mütəxəssislər tozcuq allergenlərini aparıcı aeroallergenlərdən biri kimi təsnif edirlər. Müasir şəraitdə, bitkilərin növ tərkibi və çiçəklənmə təqvimi, bitki tozcuqların allergenliyi dəyişib, bu da dəlil əsaslı təbabətə əsaslanan araşdırma tələb edir. Tozcuqların havadakı yüksək konsentrasiyası və bitkilərin uzun müddət çiçəklənməsi xəstəliyin ağır persistəedən formalarının meydana çıxmasına səbəb olur. Dünyada aeropalinologiyanın inkişafına çox diqqət yetirilir, amma Azərbaycanda bu istiqamətdə çox az sayda tədqiqatlar aparılıb. Bu baxımdan allergiyanı yaradan bitkilər, onların tozcuq spektrləri, palinasiya dövrləri və aeroallergen mühitin proqnozlaşdırılması barədə elmi əsaslandırılmış bir fikir inkişaf etdirmək lazım gəlir. Yalnız bu əsasda pollinoz xəstəliyinin müasir müalicəsi effektiv şəkildə təşkil edilə bilər.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Son illər tozcuq allergiyası getdikcə daha çox çarpaz qida allergiyası ilə əlaqələndirilir. Xəstələrin 40-60%-da pollinoz bitki mənşəli məhsullarına (meyvə, tərəvəz, qoz-fındıq) qida allergiyası ilə birliktə müşahidə olunur. Eyni zamanda, pollinozdan əziyyət çəkən xəstələrdə qida allergiyasının yaranması bir-birinə yaxın olan tozcuq molekulları ilə bitki mənşəli qida allergenləri arasında çarpaz reaktivliyə əsaslanır. Çarpaz qida allergiyasının klinik təzahürləri polimorfizm ilə xarakterizə olunur. Avropa Allerqologiya və Klinik İmmunologiya Akademiyasına görə (EAACI), tozcuq allergiyası olan xəstələrdə çarpaz qida allergiyasının klinik simptomları özünü oral allergik sindrom və övrədən ağır anafilaksiya kimi biruzə verə bilir. Müşahidə olunan qida allergiyası müəyyən bir coğrafi ərazidə əhalinin və insanların pəhriz vərdişlərindən və bitki tozlanmasının xüsusiyyətlərindən asılıdır. Əksər hallarda qida allergenləri ilə bitki tozcuqları arasındakı çarpaz reaksiyalar bu allergenlərin tərkibində olan antigen determinantlardan qaynaqlanır.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 xml:space="preserve">Xəstəliyin erkən təzahürü, klinik əlamətlərin müxtəlifliyini, geniş yayılmasını, eləcə də pollinozun və çarpaz qida allergiyasının ağır gedişata meyilliliyini nəzərə alaraq yeni diaqnostik metodların öyrənilməsinə və tətbiq edilməsinə ehtiyac var. Zülal molekullarının müəyyənləşdirilməsi üçün yeni metodların ortaya çıxması bitki allergenlərinin struktur və funksional xüsusiyyətləri haqqında məlumat əldə etməyə və çarpaz reaktivliyin mahiyyətini anlamağa imkan verdi. Çapraz reaksiya mexanizmi bitki mənşəli qida məhsullarının tərkibində olan panallergenlərin - bitkilərin müxtəlif hissələrində (yarpaqlar, gövdələr, çiçəklər və meyvələr) </w:t>
            </w:r>
            <w:r w:rsidRPr="00032784">
              <w:rPr>
                <w:rFonts w:ascii="Times New Roman" w:eastAsia="Times New Roman" w:hAnsi="Times New Roman" w:cs="Times New Roman"/>
                <w:color w:val="000000"/>
                <w:sz w:val="24"/>
                <w:szCs w:val="24"/>
                <w:lang w:val="ru-RU" w:eastAsia="ru-RU"/>
              </w:rPr>
              <w:lastRenderedPageBreak/>
              <w:t>olan zülalların mövcudluğuna əsaslanır. Bənzər bir amin turşusu</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ardıcıllığına və molekulyar konfiqurasiyaya sahib olan panallergenlərin çox sayda protein ailəsi təcrid olunmuş və təsvir edilmişdir. Ailənin zülallarından birinə olan həssaslıq, eyni ailəyə aid olan və oxşar molekulyar quruluşa sahib olan digər proteinlərdən istifadə edilərkən allergik reaksiyaların inkişafına səbəb ola bilər. Hal-hazırda, allergenlərin molekulyar xarakteristikası haqqında Allergome / allergen database (www.allergome.org / www.allergen.org) əks olunan böyük bir məlumat bazası toplanmışdır.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Molekulyar allerqodiaqnostikaya əsaslanan müayinə üsulları xəstənin fərdi zülal molekullarına həssaslığını müəyyənləşdirməyə, birincili sensibilizasiyanı təyin etməyə, orqanizmın həqiqi və ya çarpaz reaktivliyini təsdiq və ya inkar etməyə, diaqnostikanın həssaslığını və spesifikliyini artırmaq və pollinoz xəstəliyindən əziyyət çəkən pasientlərin qida qəbulu nəticəsində yaranan sistem reaksiyaların inkişaf riskini proqnozlaşdırmağa imkanı verir. Molekulyar allerqodiaqnostika hazırda müxtəlif istehsalçıların texnologiyalarında tətbiq olunur. Molekulyar allerqodiaqnostikanın qızıl standartı İmmunoCAP Allergen Components "Phadia AB" texnologiyasıdır (İsveç), bu cihazın vasitəsilə eyni zamanda 100-dən çox allergen molekullarına qarşı həssaslığı təyin etmək mümkündür.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Beləliklə, hazırda pollinoz və çarpaz qida allergiyası zamanı müalicənin nəticələrini izləmək və nəzarət etmək üçün səbəbkar allergenləri təyin etmək məqsədilə molekulyar allerqodiaqnostikanın istifadəsinin mümkünlüyünün öyrənilməsi vacibdir. Azərbaycanda öncəki illər pollinoz və çarpaz qida allergiyasında molekulyar allerqodiaqnostika müayinə metodunun tətbiqi ilə bağlı hərtərəfli bir araşdırma aparılmamışdır. Yuxarıda qeyd olunanları nəzərə alaraq, pollinoz və çarpaz qida allergiyasının həssaslıq spektrinin təyin edilməsində molekulyar aspektlərinin öyrənilməsi aktualdır və böyük praktik əhəmiyyətə malikdir.</w:t>
            </w:r>
          </w:p>
          <w:p w:rsidR="00246617" w:rsidRPr="00032784" w:rsidRDefault="00246617" w:rsidP="00246617">
            <w:pPr>
              <w:ind w:firstLine="708"/>
              <w:jc w:val="both"/>
              <w:rPr>
                <w:rFonts w:ascii="Times New Roman" w:hAnsi="Times New Roman" w:cs="Times New Roman"/>
                <w:sz w:val="24"/>
                <w:szCs w:val="24"/>
                <w:lang w:val="ru-RU"/>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Vəzifələr</w:t>
            </w:r>
          </w:p>
        </w:tc>
        <w:tc>
          <w:tcPr>
            <w:tcW w:w="6765" w:type="dxa"/>
          </w:tcPr>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1. Pollinozu olan xəstələrdə bitki tozcuqlarına mono- və polisensibilizasiyanın əsas spektrini və yayılma tezliyini müəyyən etmək.</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2. Tozcuq allergiyası olan xəstələrdə allergik dəri testlərinə, serum sIgE səviyyələrinə və molekulyar allerqodiaqnostikaya əsaslanaraq bitki tozcuqlarına həssaslıq profilini müqayisə etmək.</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lastRenderedPageBreak/>
              <w:t>3. Xəstələrdə pollinoz və çarpaz qida allergiyasının gedişatının klinik xüsusiyyətlərini müəyyənləşdirmək.</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4. Pollinoz və yanaşı çarpaz qida allergiyası olan xəstələrdə orofarengeal sekretın, qan zərdabının immunoloji xüsusiyyətlərini və bağırsaq mikrobiosenozunu öyrənmək.</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5. Müasir avtomatlaşdırılmış "ImmunoCAP" sistemindən istifadə edərək pollinoz və çarpaz qida allergiyasından əziyyət çəkən xəstələrin həssaslıq profilini molekulyar səviyyədə təyin etmək.</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ru-RU" w:eastAsia="ru-RU"/>
              </w:rPr>
              <w:t>6. Yanaşı çarpaz qida allergiyası olan pollinozlu xəstələrdə düzgün diaqnostik alqoritm hazırlamaq</w:t>
            </w:r>
            <w:r>
              <w:rPr>
                <w:rFonts w:ascii="Times New Roman" w:eastAsia="Times New Roman" w:hAnsi="Times New Roman" w:cs="Times New Roman"/>
                <w:color w:val="000000"/>
                <w:sz w:val="24"/>
                <w:szCs w:val="24"/>
                <w:lang w:val="az-Latn-AZ" w:eastAsia="ru-RU"/>
              </w:rPr>
              <w:t>.</w:t>
            </w:r>
          </w:p>
          <w:p w:rsidR="00246617" w:rsidRPr="00032784" w:rsidRDefault="00246617" w:rsidP="00246617">
            <w:pPr>
              <w:ind w:firstLine="708"/>
              <w:jc w:val="both"/>
              <w:rPr>
                <w:rFonts w:ascii="Times New Roman" w:hAnsi="Times New Roman" w:cs="Times New Roman"/>
                <w:sz w:val="24"/>
                <w:szCs w:val="24"/>
                <w:lang w:val="ru-RU"/>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Orijinallıq (yeniliyi)</w:t>
            </w:r>
          </w:p>
        </w:tc>
        <w:tc>
          <w:tcPr>
            <w:tcW w:w="6765" w:type="dxa"/>
          </w:tcPr>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 Allerqoloji xidmət üçün müraciətlərə əsaslanaraq, son onillikdə dəyişən aeropalinoloji vəziyyətlə əlaqədar olaraq xəstələrdə tozcuq allergiyasının yayılması və klinik gedişi ilə bağlı bir iş aparılacaqdır.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 Pollinoz xəstəliyinin əsas etioloji amilləri müəyyənləşdiriləcək, xəstəliyin nozoloji quruluşu, bitki tozcuqlarına həssaslığının və çarpaz qida allergiyasının inkişaf riskini artıran əsas amillər araşdırılacaq.</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 Müasir diaqnostik metodları nəzərə alaraq pollinoz və çarpaz qida allergiyası olan xəstələrdə tozcuq və bitki mənşəli qida allergenlərinə sensibilizasiyanın rastgəlmə tezliyi və quruluşuna dair elmi məlumatlar əlavə ediləcəkdir.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az-Latn-AZ" w:eastAsia="ru-RU"/>
              </w:rPr>
            </w:pPr>
            <w:r w:rsidRPr="00032784">
              <w:rPr>
                <w:rFonts w:ascii="Times New Roman" w:eastAsia="Times New Roman" w:hAnsi="Times New Roman" w:cs="Times New Roman"/>
                <w:color w:val="000000"/>
                <w:sz w:val="24"/>
                <w:szCs w:val="24"/>
                <w:lang w:val="az-Latn-AZ" w:eastAsia="ru-RU"/>
              </w:rPr>
              <w:t>- Pollinoz və çarpaz qida allergiyasının klinik xüsusiyyətləri barədə məlumatlar aydınlaşdırılacaqdır ki, bu da müxtəlif otlar və ağacların çiçəklənməsi dövründə bitki mənşəli qida məhsullarını qəbul edərkən qida allergiyası oral allergik sindrom, rinokonyunktivit, bronxial astma, xroniki övrə, dəri forması və anafilaksiya,</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həmçinin səbəbkar qidalardan istifadə zamanı mədə-bağırsaq traktının fəaliyyətindəki narahatlıqlar kimi simptomların olması ilə təzahür edəcək.</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 Tədqiqat aparılan bölgədə ilk dəfə pollinoz və çarpaz qida allergiyası olan xəstələrdə geniş sayda tozcuq və qida allergenləri ilə qoyulan allergik dəri testi, qanda sIgE-nin təyini ilə yanaşı molekulyar allerqodiaqnostika daxil olmaqla hərtərəfli bir allerqoloji tədqiqat aparılacaqdır.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lastRenderedPageBreak/>
              <w:t>- Azərbaycanda ilk dəfə pollinozlu xəstələrdə bitki tozcuq allergenlərinin major və minor komponentlərinə qarşı həssaslığının təyini aparılacaq və adi allergik dəri test üsulu ilə müqayisədə molekulyar allerqodiaqnostikanın klinik əhəmiyyəti göstəriləcək.</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 Sensibilizasiyanın molekulyar profili öyrəniləcək və pollinozlu xəstələrdə tozcuq, qida və çarpaz reaktivlik yaradan komponentlərin əhəmiyyəti müəyyənləşdiriləcəkdir.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4"/>
                <w:szCs w:val="24"/>
                <w:lang w:val="ru-RU" w:eastAsia="ru-RU"/>
              </w:rPr>
            </w:pPr>
            <w:r w:rsidRPr="00032784">
              <w:rPr>
                <w:rFonts w:ascii="Times New Roman" w:eastAsia="Times New Roman" w:hAnsi="Times New Roman" w:cs="Times New Roman"/>
                <w:color w:val="000000"/>
                <w:sz w:val="24"/>
                <w:szCs w:val="24"/>
                <w:lang w:val="ru-RU" w:eastAsia="ru-RU"/>
              </w:rPr>
              <w:t>- Xəstələrdə pollinoz və çarpaz qida allergiyası zamanı düzgün diaqnostik alqoritm hazırlanacaqdır.</w:t>
            </w:r>
          </w:p>
          <w:p w:rsidR="00246617" w:rsidRPr="00032784" w:rsidRDefault="00246617" w:rsidP="00246617">
            <w:pPr>
              <w:ind w:firstLine="708"/>
              <w:jc w:val="both"/>
              <w:rPr>
                <w:rFonts w:ascii="Times New Roman" w:hAnsi="Times New Roman" w:cs="Times New Roman"/>
                <w:sz w:val="24"/>
                <w:szCs w:val="24"/>
                <w:lang w:val="ru-RU"/>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Gözlənilən nəticələr və onların elmi-praktik əhəmiyyəti</w:t>
            </w:r>
          </w:p>
        </w:tc>
        <w:tc>
          <w:tcPr>
            <w:tcW w:w="6765" w:type="dxa"/>
          </w:tcPr>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az-Latn-AZ" w:eastAsia="ru-RU"/>
              </w:rPr>
            </w:pPr>
            <w:r>
              <w:rPr>
                <w:rFonts w:ascii="Times New Roman" w:eastAsia="Times New Roman" w:hAnsi="Times New Roman" w:cs="Times New Roman"/>
                <w:color w:val="000000"/>
                <w:sz w:val="27"/>
                <w:szCs w:val="27"/>
                <w:lang w:val="az-Latn-AZ" w:eastAsia="ru-RU"/>
              </w:rPr>
              <w:t xml:space="preserve"> Tədqiqatın praktik əhəmiyyəti</w:t>
            </w:r>
            <w:r w:rsidRPr="00032784">
              <w:rPr>
                <w:rFonts w:ascii="Times New Roman" w:eastAsia="Times New Roman" w:hAnsi="Times New Roman" w:cs="Times New Roman"/>
                <w:color w:val="000000"/>
                <w:sz w:val="27"/>
                <w:szCs w:val="27"/>
                <w:lang w:val="az-Latn-AZ" w:eastAsia="ru-RU"/>
              </w:rPr>
              <w:t>:</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az-Latn-AZ" w:eastAsia="ru-RU"/>
              </w:rPr>
            </w:pPr>
            <w:r>
              <w:rPr>
                <w:rFonts w:ascii="Times New Roman" w:eastAsia="Times New Roman" w:hAnsi="Times New Roman" w:cs="Times New Roman"/>
                <w:color w:val="000000"/>
                <w:sz w:val="27"/>
                <w:szCs w:val="27"/>
                <w:lang w:val="az-Latn-AZ" w:eastAsia="ru-RU"/>
              </w:rPr>
              <w:t>- Q</w:t>
            </w:r>
            <w:r w:rsidRPr="00032784">
              <w:rPr>
                <w:rFonts w:ascii="Times New Roman" w:eastAsia="Times New Roman" w:hAnsi="Times New Roman" w:cs="Times New Roman"/>
                <w:color w:val="000000"/>
                <w:sz w:val="27"/>
                <w:szCs w:val="27"/>
                <w:lang w:val="az-Latn-AZ" w:eastAsia="ru-RU"/>
              </w:rPr>
              <w:t>ida allergiyası ilə müşaiət olunan pollinoz adi pollinozdan fərqli xüsusiyyətlərə malik olduğu üçün kompleks klinik, allerqoloji və immunoloji tədqiqatların köməyi ilə pollinozun və yanaşı çarpaz qida allergiyasının gedişatının xüsusiyyətləri müəyyən ediləcəkdir.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az-Latn-AZ" w:eastAsia="ru-RU"/>
              </w:rPr>
            </w:pPr>
            <w:r w:rsidRPr="00032784">
              <w:rPr>
                <w:rFonts w:ascii="Times New Roman" w:eastAsia="Times New Roman" w:hAnsi="Times New Roman" w:cs="Times New Roman"/>
                <w:color w:val="000000"/>
                <w:sz w:val="27"/>
                <w:szCs w:val="27"/>
                <w:lang w:val="az-Latn-AZ" w:eastAsia="ru-RU"/>
              </w:rPr>
              <w:t>- Dəri sınağı və molekulyar allerqodiaqnostikadan istifadə edərək tozcuq və yanaşı çarpaz qida allergiyası olan xəstələrdə səbəbkar allergenlərin, major və minor komponentlərə qarşı spesifik IgE-əkscisimlərinin spektri təyin ediləcəkdir.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az-Latn-AZ" w:eastAsia="ru-RU"/>
              </w:rPr>
            </w:pPr>
            <w:r w:rsidRPr="00032784">
              <w:rPr>
                <w:rFonts w:ascii="Times New Roman" w:eastAsia="Times New Roman" w:hAnsi="Times New Roman" w:cs="Times New Roman"/>
                <w:color w:val="000000"/>
                <w:sz w:val="27"/>
                <w:szCs w:val="27"/>
                <w:lang w:val="az-Latn-AZ" w:eastAsia="ru-RU"/>
              </w:rPr>
              <w:t>-</w:t>
            </w:r>
            <w:r>
              <w:rPr>
                <w:rFonts w:ascii="Times New Roman" w:eastAsia="Times New Roman" w:hAnsi="Times New Roman" w:cs="Times New Roman"/>
                <w:color w:val="000000"/>
                <w:sz w:val="27"/>
                <w:szCs w:val="27"/>
                <w:lang w:val="az-Latn-AZ" w:eastAsia="ru-RU"/>
              </w:rPr>
              <w:t xml:space="preserve"> </w:t>
            </w:r>
            <w:r w:rsidRPr="00032784">
              <w:rPr>
                <w:rFonts w:ascii="Times New Roman" w:eastAsia="Times New Roman" w:hAnsi="Times New Roman" w:cs="Times New Roman"/>
                <w:color w:val="000000"/>
                <w:sz w:val="27"/>
                <w:szCs w:val="27"/>
                <w:lang w:val="az-Latn-AZ" w:eastAsia="ru-RU"/>
              </w:rPr>
              <w:t>Molekulyar allerqodiaqnostika müayinə metodunun tətbiqi pollinozun və çarpaz qida allergiyasının patogenezində mühüm rol oynayan IgE-sensibilizasiyasının fərdi profilini öyrənməyə imkan verəcəkdir.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az-Latn-AZ" w:eastAsia="ru-RU"/>
              </w:rPr>
            </w:pPr>
            <w:r w:rsidRPr="00032784">
              <w:rPr>
                <w:rFonts w:ascii="Times New Roman" w:eastAsia="Times New Roman" w:hAnsi="Times New Roman" w:cs="Times New Roman"/>
                <w:color w:val="000000"/>
                <w:sz w:val="27"/>
                <w:szCs w:val="27"/>
                <w:lang w:val="az-Latn-AZ" w:eastAsia="ru-RU"/>
              </w:rPr>
              <w:t>- Tozcuq və yanaşı çarpaz qida allergiyası olan xəstələrdə allerqoloji müayinənin alqoritmi optimallaşdırılacaq və molekulyar allerqodiaqnostikasının praktik istifadəsinin perspektivləri müəyyənləşdiriləcəkdir.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az-Latn-AZ" w:eastAsia="ru-RU"/>
              </w:rPr>
            </w:pPr>
            <w:r>
              <w:rPr>
                <w:rFonts w:ascii="Times New Roman" w:eastAsia="Times New Roman" w:hAnsi="Times New Roman" w:cs="Times New Roman"/>
                <w:color w:val="000000"/>
                <w:sz w:val="27"/>
                <w:szCs w:val="27"/>
                <w:lang w:val="ru-RU" w:eastAsia="ru-RU"/>
              </w:rPr>
              <w:t>Gözlənilən nəticələr</w:t>
            </w:r>
            <w:r>
              <w:rPr>
                <w:rFonts w:ascii="Times New Roman" w:eastAsia="Times New Roman" w:hAnsi="Times New Roman" w:cs="Times New Roman"/>
                <w:color w:val="000000"/>
                <w:sz w:val="27"/>
                <w:szCs w:val="27"/>
                <w:lang w:eastAsia="ru-RU"/>
              </w:rPr>
              <w:t>:</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ru-RU" w:eastAsia="ru-RU"/>
              </w:rPr>
            </w:pPr>
            <w:r w:rsidRPr="00032784">
              <w:rPr>
                <w:rFonts w:ascii="Times New Roman" w:eastAsia="Times New Roman" w:hAnsi="Times New Roman" w:cs="Times New Roman"/>
                <w:color w:val="000000"/>
                <w:sz w:val="27"/>
                <w:szCs w:val="27"/>
                <w:lang w:val="ru-RU" w:eastAsia="ru-RU"/>
              </w:rPr>
              <w:t xml:space="preserve">Pollinoz xəstəliyinin klinik təzahürlərinə səbəb olan, Azərbaycanda küləklə yayılan tozlanan bitkilərin daha çox rast gəlinən ərazisinin müəyyənləşdirilməsi. Bitki tozcuqların həssaslıq spektri haqqında əldə edilmiş məlumatlar, region üçün xas olan tozcuq allergenlərinin </w:t>
            </w:r>
            <w:r w:rsidRPr="00032784">
              <w:rPr>
                <w:rFonts w:ascii="Times New Roman" w:eastAsia="Times New Roman" w:hAnsi="Times New Roman" w:cs="Times New Roman"/>
                <w:color w:val="000000"/>
                <w:sz w:val="27"/>
                <w:szCs w:val="27"/>
                <w:lang w:val="ru-RU" w:eastAsia="ru-RU"/>
              </w:rPr>
              <w:lastRenderedPageBreak/>
              <w:t>daxil edilməsi şərtilə pollinozlu xəstələrin allerqoloji müayinəsi zamanı diaqnostik paneli optimallaşdırmağa imkan verəcəkdir.</w:t>
            </w:r>
          </w:p>
          <w:p w:rsidR="00032784" w:rsidRPr="00032784" w:rsidRDefault="00032784" w:rsidP="00032784">
            <w:pPr>
              <w:spacing w:before="100" w:beforeAutospacing="1" w:after="100" w:afterAutospacing="1"/>
              <w:rPr>
                <w:rFonts w:ascii="Times New Roman" w:eastAsia="Times New Roman" w:hAnsi="Times New Roman" w:cs="Times New Roman"/>
                <w:color w:val="000000"/>
                <w:sz w:val="27"/>
                <w:szCs w:val="27"/>
                <w:lang w:val="ru-RU" w:eastAsia="ru-RU"/>
              </w:rPr>
            </w:pPr>
            <w:r w:rsidRPr="00032784">
              <w:rPr>
                <w:rFonts w:ascii="Times New Roman" w:eastAsia="Times New Roman" w:hAnsi="Times New Roman" w:cs="Times New Roman"/>
                <w:color w:val="000000"/>
                <w:sz w:val="27"/>
                <w:szCs w:val="27"/>
                <w:lang w:val="ru-RU" w:eastAsia="ru-RU"/>
              </w:rPr>
              <w:t>Pollinoz və yanaşı çarpaz qida allergiyası olan xəstələrdə molekulyar allerqodiaqnostikanın dəri allergik testləri ilə müqayisədə daha yüksək klinik əhəmiyyətə sahib olacağı gözlənilir.</w:t>
            </w:r>
          </w:p>
          <w:p w:rsidR="00246617" w:rsidRPr="00032784" w:rsidRDefault="00246617" w:rsidP="00246617">
            <w:pPr>
              <w:ind w:firstLine="708"/>
              <w:jc w:val="both"/>
              <w:rPr>
                <w:rFonts w:ascii="Times New Roman" w:hAnsi="Times New Roman" w:cs="Times New Roman"/>
                <w:sz w:val="24"/>
                <w:szCs w:val="24"/>
                <w:lang w:val="ru-RU"/>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Maddi və texniki imkanlar</w:t>
            </w:r>
          </w:p>
        </w:tc>
        <w:tc>
          <w:tcPr>
            <w:tcW w:w="6765" w:type="dxa"/>
          </w:tcPr>
          <w:p w:rsidR="00246617" w:rsidRPr="00AB1ED9" w:rsidRDefault="00246617" w:rsidP="00246617">
            <w:pPr>
              <w:jc w:val="both"/>
              <w:rPr>
                <w:rFonts w:ascii="Times New Roman" w:hAnsi="Times New Roman" w:cs="Times New Roman"/>
                <w:sz w:val="24"/>
                <w:szCs w:val="24"/>
                <w:lang w:val="az-Latn-AZ"/>
              </w:rPr>
            </w:pPr>
            <w:r w:rsidRPr="00AB1ED9">
              <w:rPr>
                <w:rFonts w:ascii="Times New Roman" w:hAnsi="Times New Roman" w:cs="Times New Roman"/>
                <w:sz w:val="24"/>
                <w:szCs w:val="24"/>
                <w:lang w:val="az-Latn-AZ"/>
              </w:rPr>
              <w:t xml:space="preserve">Azərbaycan Tibb Universitetinin Allerqologiya və immmunologiya kafedrasının maddi-texniki imkanlarından istifadə edilməsi ilə yanası fərdi qaydada imkanlardan istifadə ediləcəkdir </w:t>
            </w: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Tədqiqatın yerinə yetririləcəsyi yer</w:t>
            </w:r>
          </w:p>
        </w:tc>
        <w:tc>
          <w:tcPr>
            <w:tcW w:w="6765" w:type="dxa"/>
          </w:tcPr>
          <w:p w:rsidR="00246617" w:rsidRPr="00AB1ED9" w:rsidRDefault="00246617" w:rsidP="00246617">
            <w:pPr>
              <w:jc w:val="both"/>
              <w:rPr>
                <w:rFonts w:ascii="Times New Roman" w:hAnsi="Times New Roman" w:cs="Times New Roman"/>
                <w:sz w:val="24"/>
                <w:szCs w:val="24"/>
                <w:lang w:val="az-Latn-AZ"/>
              </w:rPr>
            </w:pPr>
            <w:r w:rsidRPr="00AB1ED9">
              <w:rPr>
                <w:rFonts w:ascii="Times New Roman" w:hAnsi="Times New Roman" w:cs="Times New Roman"/>
                <w:sz w:val="24"/>
                <w:szCs w:val="24"/>
                <w:lang w:val="az-Latn-AZ"/>
              </w:rPr>
              <w:t>ATU və</w:t>
            </w:r>
            <w:r w:rsidR="00F553E4">
              <w:rPr>
                <w:rFonts w:ascii="Times New Roman" w:hAnsi="Times New Roman" w:cs="Times New Roman"/>
                <w:sz w:val="24"/>
                <w:szCs w:val="24"/>
                <w:lang w:val="az-Latn-AZ"/>
              </w:rPr>
              <w:t xml:space="preserve"> Starlab</w:t>
            </w:r>
            <w:r w:rsidRPr="00AB1ED9">
              <w:rPr>
                <w:rFonts w:ascii="Times New Roman" w:hAnsi="Times New Roman" w:cs="Times New Roman"/>
                <w:sz w:val="24"/>
                <w:szCs w:val="24"/>
                <w:lang w:val="az-Latn-AZ"/>
              </w:rPr>
              <w:t xml:space="preserve"> klinikası</w:t>
            </w:r>
          </w:p>
          <w:p w:rsidR="00246617" w:rsidRPr="00AB1ED9" w:rsidRDefault="00246617" w:rsidP="00246617">
            <w:pPr>
              <w:jc w:val="both"/>
              <w:rPr>
                <w:rFonts w:ascii="Times New Roman" w:hAnsi="Times New Roman" w:cs="Times New Roman"/>
                <w:sz w:val="24"/>
                <w:szCs w:val="24"/>
                <w:lang w:val="az-Latn-AZ"/>
              </w:rPr>
            </w:pP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İşiə başlama vaxtı</w:t>
            </w:r>
          </w:p>
        </w:tc>
        <w:tc>
          <w:tcPr>
            <w:tcW w:w="6765" w:type="dxa"/>
          </w:tcPr>
          <w:p w:rsidR="00246617" w:rsidRPr="00AB1ED9" w:rsidRDefault="00032784" w:rsidP="00246617">
            <w:pPr>
              <w:jc w:val="both"/>
              <w:rPr>
                <w:rFonts w:ascii="Times New Roman" w:hAnsi="Times New Roman" w:cs="Times New Roman"/>
                <w:sz w:val="24"/>
                <w:szCs w:val="24"/>
                <w:lang w:val="az-Latn-AZ"/>
              </w:rPr>
            </w:pPr>
            <w:r>
              <w:rPr>
                <w:rFonts w:ascii="Times New Roman" w:hAnsi="Times New Roman" w:cs="Times New Roman"/>
                <w:sz w:val="24"/>
                <w:szCs w:val="24"/>
                <w:lang w:val="az-Latn-AZ"/>
              </w:rPr>
              <w:t>2021</w:t>
            </w: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İşin bitirmə vaxtı</w:t>
            </w:r>
          </w:p>
        </w:tc>
        <w:tc>
          <w:tcPr>
            <w:tcW w:w="6765" w:type="dxa"/>
          </w:tcPr>
          <w:p w:rsidR="00246617" w:rsidRPr="00126DCD" w:rsidRDefault="00126DCD" w:rsidP="00246617">
            <w:pPr>
              <w:jc w:val="both"/>
              <w:rPr>
                <w:rFonts w:ascii="Times New Roman" w:hAnsi="Times New Roman" w:cs="Times New Roman"/>
                <w:sz w:val="24"/>
                <w:szCs w:val="24"/>
                <w:lang w:val="az-Latn-AZ"/>
              </w:rPr>
            </w:pPr>
            <w:r>
              <w:rPr>
                <w:rFonts w:ascii="Times New Roman" w:hAnsi="Times New Roman" w:cs="Times New Roman"/>
                <w:sz w:val="24"/>
                <w:szCs w:val="24"/>
                <w:lang w:val="az-Latn-AZ"/>
              </w:rPr>
              <w:t>2024</w:t>
            </w:r>
          </w:p>
        </w:tc>
      </w:tr>
      <w:tr w:rsidR="00246617" w:rsidRPr="00AB1ED9"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İşin müddəti</w:t>
            </w:r>
          </w:p>
        </w:tc>
        <w:tc>
          <w:tcPr>
            <w:tcW w:w="6765" w:type="dxa"/>
          </w:tcPr>
          <w:p w:rsidR="00246617" w:rsidRPr="00AB1ED9" w:rsidRDefault="00126DCD" w:rsidP="00246617">
            <w:pPr>
              <w:jc w:val="both"/>
              <w:rPr>
                <w:rFonts w:ascii="Times New Roman" w:hAnsi="Times New Roman" w:cs="Times New Roman"/>
                <w:sz w:val="24"/>
                <w:szCs w:val="24"/>
                <w:lang w:val="az-Latn-AZ"/>
              </w:rPr>
            </w:pPr>
            <w:r>
              <w:rPr>
                <w:rFonts w:ascii="Times New Roman" w:hAnsi="Times New Roman" w:cs="Times New Roman"/>
                <w:sz w:val="24"/>
                <w:szCs w:val="24"/>
                <w:lang w:val="az-Latn-AZ"/>
              </w:rPr>
              <w:t>3</w:t>
            </w:r>
            <w:r w:rsidR="00246617" w:rsidRPr="00AB1ED9">
              <w:rPr>
                <w:rFonts w:ascii="Times New Roman" w:hAnsi="Times New Roman" w:cs="Times New Roman"/>
                <w:sz w:val="24"/>
                <w:szCs w:val="24"/>
                <w:lang w:val="az-Latn-AZ"/>
              </w:rPr>
              <w:t xml:space="preserve"> il</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İşin mərhələləri</w:t>
            </w:r>
          </w:p>
        </w:tc>
        <w:tc>
          <w:tcPr>
            <w:tcW w:w="6765" w:type="dxa"/>
          </w:tcPr>
          <w:p w:rsidR="00126DCD" w:rsidRPr="00F553E4" w:rsidRDefault="00126DCD" w:rsidP="00126DCD">
            <w:pPr>
              <w:jc w:val="both"/>
              <w:rPr>
                <w:rFonts w:ascii="Times New Roman" w:hAnsi="Times New Roman" w:cs="Times New Roman"/>
                <w:sz w:val="24"/>
                <w:szCs w:val="24"/>
                <w:lang w:val="az-Latn-AZ"/>
              </w:rPr>
            </w:pPr>
            <w:r w:rsidRPr="00390ABD">
              <w:rPr>
                <w:rFonts w:ascii="Times New Roman" w:hAnsi="Times New Roman" w:cs="Times New Roman"/>
                <w:sz w:val="24"/>
                <w:szCs w:val="24"/>
                <w:lang w:val="az-Latn-AZ"/>
              </w:rPr>
              <w:t>Mərhələ</w:t>
            </w:r>
            <w:r w:rsidR="00F553E4">
              <w:rPr>
                <w:rFonts w:ascii="Times New Roman" w:hAnsi="Times New Roman" w:cs="Times New Roman"/>
                <w:sz w:val="24"/>
                <w:szCs w:val="24"/>
                <w:lang w:val="az-Latn-AZ"/>
              </w:rPr>
              <w:t xml:space="preserve"> </w:t>
            </w:r>
            <w:r w:rsidRPr="00390ABD">
              <w:rPr>
                <w:rFonts w:ascii="Times New Roman" w:hAnsi="Times New Roman" w:cs="Times New Roman"/>
                <w:sz w:val="24"/>
                <w:szCs w:val="24"/>
                <w:lang w:val="az-Latn-AZ"/>
              </w:rPr>
              <w:t>1.</w:t>
            </w:r>
            <w:r w:rsidR="00F553E4" w:rsidRPr="00F553E4">
              <w:rPr>
                <w:lang w:val="az-Latn-AZ"/>
              </w:rPr>
              <w:t xml:space="preserve"> </w:t>
            </w:r>
            <w:r w:rsidR="00F553E4">
              <w:rPr>
                <w:rFonts w:ascii="Times New Roman" w:hAnsi="Times New Roman" w:cs="Times New Roman"/>
                <w:sz w:val="24"/>
                <w:szCs w:val="24"/>
                <w:lang w:val="az-Latn-AZ"/>
              </w:rPr>
              <w:t>Pollinoz xəstəliyi</w:t>
            </w:r>
            <w:r w:rsidR="00F553E4" w:rsidRPr="00F553E4">
              <w:rPr>
                <w:rFonts w:ascii="Times New Roman" w:hAnsi="Times New Roman" w:cs="Times New Roman"/>
                <w:sz w:val="24"/>
                <w:szCs w:val="24"/>
                <w:lang w:val="az-Latn-AZ"/>
              </w:rPr>
              <w:t xml:space="preserve"> və çarpaz qida allergiyası </w:t>
            </w:r>
            <w:r w:rsidR="00F553E4">
              <w:rPr>
                <w:rFonts w:ascii="Times New Roman" w:hAnsi="Times New Roman" w:cs="Times New Roman"/>
                <w:sz w:val="24"/>
                <w:szCs w:val="24"/>
                <w:lang w:val="az-Latn-AZ"/>
              </w:rPr>
              <w:t xml:space="preserve">problemi </w:t>
            </w:r>
            <w:r w:rsidR="00F553E4" w:rsidRPr="00F553E4">
              <w:rPr>
                <w:rFonts w:ascii="Times New Roman" w:hAnsi="Times New Roman" w:cs="Times New Roman"/>
                <w:sz w:val="24"/>
                <w:szCs w:val="24"/>
                <w:lang w:val="az-Latn-AZ"/>
              </w:rPr>
              <w:t>ilə bağlı ədəbiyyat icmalı</w:t>
            </w:r>
            <w:r w:rsidR="00F553E4">
              <w:rPr>
                <w:rFonts w:ascii="Times New Roman" w:hAnsi="Times New Roman" w:cs="Times New Roman"/>
                <w:sz w:val="24"/>
                <w:szCs w:val="24"/>
                <w:lang w:val="az-Latn-AZ"/>
              </w:rPr>
              <w:t>.</w:t>
            </w:r>
          </w:p>
          <w:p w:rsidR="00126DCD" w:rsidRPr="00F553E4" w:rsidRDefault="00126DCD" w:rsidP="00126DCD">
            <w:pPr>
              <w:jc w:val="both"/>
              <w:rPr>
                <w:rFonts w:ascii="Times New Roman" w:hAnsi="Times New Roman" w:cs="Times New Roman"/>
                <w:sz w:val="24"/>
                <w:szCs w:val="24"/>
                <w:lang w:val="az-Latn-AZ"/>
              </w:rPr>
            </w:pPr>
            <w:r w:rsidRPr="00F553E4">
              <w:rPr>
                <w:rFonts w:ascii="Times New Roman" w:hAnsi="Times New Roman" w:cs="Times New Roman"/>
                <w:sz w:val="24"/>
                <w:szCs w:val="24"/>
                <w:lang w:val="az-Latn-AZ"/>
              </w:rPr>
              <w:t>Mərhələ 2. Material və metodlar. Tədqiqat qrupunun təsviri, nəzarət qrupunun təsviri: aparılacaq metodların təhlili, materialın statistik təhlili metodlarının təsviri.</w:t>
            </w:r>
          </w:p>
          <w:p w:rsidR="00126DCD" w:rsidRPr="00126DCD" w:rsidRDefault="00126DCD" w:rsidP="00126DCD">
            <w:pPr>
              <w:jc w:val="both"/>
              <w:rPr>
                <w:rFonts w:ascii="Times New Roman" w:hAnsi="Times New Roman" w:cs="Times New Roman"/>
                <w:sz w:val="24"/>
                <w:szCs w:val="24"/>
                <w:lang w:val="ru-RU"/>
              </w:rPr>
            </w:pPr>
            <w:r w:rsidRPr="00F553E4">
              <w:rPr>
                <w:rFonts w:ascii="Times New Roman" w:hAnsi="Times New Roman" w:cs="Times New Roman"/>
                <w:sz w:val="24"/>
                <w:szCs w:val="24"/>
                <w:lang w:val="az-Latn-AZ"/>
              </w:rPr>
              <w:t>Mərhələ 3. Təsdiq olunmuş  metodlarına və daxil olma kriteriyalarına əsasən xəstələri</w:t>
            </w:r>
            <w:r w:rsidRPr="00FD3BD1">
              <w:rPr>
                <w:rFonts w:ascii="Times New Roman" w:hAnsi="Times New Roman" w:cs="Times New Roman"/>
                <w:sz w:val="24"/>
                <w:szCs w:val="24"/>
              </w:rPr>
              <w:t>n</w:t>
            </w:r>
            <w:r w:rsidRPr="00126DCD">
              <w:rPr>
                <w:rFonts w:ascii="Times New Roman" w:hAnsi="Times New Roman" w:cs="Times New Roman"/>
                <w:sz w:val="24"/>
                <w:szCs w:val="24"/>
                <w:lang w:val="ru-RU"/>
              </w:rPr>
              <w:t xml:space="preserve"> </w:t>
            </w:r>
            <w:r w:rsidRPr="00FD3BD1">
              <w:rPr>
                <w:rFonts w:ascii="Times New Roman" w:hAnsi="Times New Roman" w:cs="Times New Roman"/>
                <w:sz w:val="24"/>
                <w:szCs w:val="24"/>
              </w:rPr>
              <w:t>t</w:t>
            </w:r>
            <w:r w:rsidRPr="00126DCD">
              <w:rPr>
                <w:rFonts w:ascii="Times New Roman" w:hAnsi="Times New Roman" w:cs="Times New Roman"/>
                <w:sz w:val="24"/>
                <w:szCs w:val="24"/>
                <w:lang w:val="ru-RU"/>
              </w:rPr>
              <w:t>ə</w:t>
            </w:r>
            <w:r w:rsidRPr="00FD3BD1">
              <w:rPr>
                <w:rFonts w:ascii="Times New Roman" w:hAnsi="Times New Roman" w:cs="Times New Roman"/>
                <w:sz w:val="24"/>
                <w:szCs w:val="24"/>
              </w:rPr>
              <w:t>dqiqata</w:t>
            </w:r>
            <w:r w:rsidRPr="00126DCD">
              <w:rPr>
                <w:rFonts w:ascii="Times New Roman" w:hAnsi="Times New Roman" w:cs="Times New Roman"/>
                <w:sz w:val="24"/>
                <w:szCs w:val="24"/>
                <w:lang w:val="ru-RU"/>
              </w:rPr>
              <w:t xml:space="preserve"> </w:t>
            </w:r>
            <w:r w:rsidRPr="00FD3BD1">
              <w:rPr>
                <w:rFonts w:ascii="Times New Roman" w:hAnsi="Times New Roman" w:cs="Times New Roman"/>
                <w:sz w:val="24"/>
                <w:szCs w:val="24"/>
              </w:rPr>
              <w:t>daxilolunmas</w:t>
            </w:r>
            <w:r w:rsidRPr="00126DCD">
              <w:rPr>
                <w:rFonts w:ascii="Times New Roman" w:hAnsi="Times New Roman" w:cs="Times New Roman"/>
                <w:sz w:val="24"/>
                <w:szCs w:val="24"/>
                <w:lang w:val="ru-RU"/>
              </w:rPr>
              <w:t>ı.</w:t>
            </w:r>
          </w:p>
          <w:p w:rsidR="00126DCD" w:rsidRPr="00F553E4" w:rsidRDefault="00126DCD" w:rsidP="00126DCD">
            <w:pPr>
              <w:jc w:val="both"/>
              <w:rPr>
                <w:rFonts w:ascii="Times New Roman" w:hAnsi="Times New Roman" w:cs="Times New Roman"/>
                <w:sz w:val="24"/>
                <w:szCs w:val="24"/>
              </w:rPr>
            </w:pPr>
            <w:r w:rsidRPr="008405CF">
              <w:rPr>
                <w:rFonts w:ascii="Times New Roman" w:hAnsi="Times New Roman" w:cs="Times New Roman"/>
                <w:sz w:val="24"/>
                <w:szCs w:val="24"/>
              </w:rPr>
              <w:t>M</w:t>
            </w:r>
            <w:r w:rsidRPr="00126DCD">
              <w:rPr>
                <w:rFonts w:ascii="Times New Roman" w:hAnsi="Times New Roman" w:cs="Times New Roman"/>
                <w:sz w:val="24"/>
                <w:szCs w:val="24"/>
                <w:lang w:val="ru-RU"/>
              </w:rPr>
              <w:t>ə</w:t>
            </w:r>
            <w:r w:rsidRPr="008405CF">
              <w:rPr>
                <w:rFonts w:ascii="Times New Roman" w:hAnsi="Times New Roman" w:cs="Times New Roman"/>
                <w:sz w:val="24"/>
                <w:szCs w:val="24"/>
              </w:rPr>
              <w:t>rh</w:t>
            </w:r>
            <w:r w:rsidRPr="00126DCD">
              <w:rPr>
                <w:rFonts w:ascii="Times New Roman" w:hAnsi="Times New Roman" w:cs="Times New Roman"/>
                <w:sz w:val="24"/>
                <w:szCs w:val="24"/>
                <w:lang w:val="ru-RU"/>
              </w:rPr>
              <w:t>ə</w:t>
            </w:r>
            <w:r w:rsidRPr="008405CF">
              <w:rPr>
                <w:rFonts w:ascii="Times New Roman" w:hAnsi="Times New Roman" w:cs="Times New Roman"/>
                <w:sz w:val="24"/>
                <w:szCs w:val="24"/>
              </w:rPr>
              <w:t>l</w:t>
            </w:r>
            <w:r w:rsidRPr="00126DCD">
              <w:rPr>
                <w:rFonts w:ascii="Times New Roman" w:hAnsi="Times New Roman" w:cs="Times New Roman"/>
                <w:sz w:val="24"/>
                <w:szCs w:val="24"/>
                <w:lang w:val="ru-RU"/>
              </w:rPr>
              <w:t xml:space="preserve">ə 4. </w:t>
            </w:r>
            <w:r w:rsidR="00F553E4" w:rsidRPr="00F553E4">
              <w:rPr>
                <w:rFonts w:ascii="Times New Roman" w:hAnsi="Times New Roman" w:cs="Times New Roman"/>
                <w:sz w:val="24"/>
                <w:szCs w:val="24"/>
              </w:rPr>
              <w:t>Klinik material toplusu və laboratoriya tədqiqatlarının nəticələrinin təhlili.</w:t>
            </w:r>
          </w:p>
          <w:p w:rsidR="00126DCD" w:rsidRPr="008405CF" w:rsidRDefault="00126DCD" w:rsidP="00126DCD">
            <w:pPr>
              <w:jc w:val="both"/>
              <w:rPr>
                <w:rFonts w:ascii="Times New Roman" w:hAnsi="Times New Roman" w:cs="Times New Roman"/>
                <w:sz w:val="24"/>
                <w:szCs w:val="24"/>
              </w:rPr>
            </w:pPr>
            <w:r w:rsidRPr="008405CF">
              <w:rPr>
                <w:rFonts w:ascii="Times New Roman" w:hAnsi="Times New Roman" w:cs="Times New Roman"/>
                <w:sz w:val="24"/>
                <w:szCs w:val="24"/>
              </w:rPr>
              <w:t>Mərhələ 5. Alınan nəticələrin qeydiyyatı və statistic analizi.</w:t>
            </w:r>
          </w:p>
          <w:p w:rsidR="00126DCD" w:rsidRDefault="00126DCD" w:rsidP="00126DCD">
            <w:pPr>
              <w:jc w:val="both"/>
              <w:rPr>
                <w:rFonts w:ascii="Times New Roman" w:hAnsi="Times New Roman" w:cs="Times New Roman"/>
                <w:sz w:val="24"/>
                <w:szCs w:val="24"/>
              </w:rPr>
            </w:pPr>
            <w:r w:rsidRPr="008405CF">
              <w:rPr>
                <w:rFonts w:ascii="Times New Roman" w:hAnsi="Times New Roman" w:cs="Times New Roman"/>
                <w:sz w:val="24"/>
                <w:szCs w:val="24"/>
              </w:rPr>
              <w:t>Mərhələ 6. Əsas və əlavə qiymətləndirmə kriteriyalarının müqayisəli təhlili.</w:t>
            </w:r>
          </w:p>
          <w:p w:rsidR="00126DCD" w:rsidRPr="008405CF" w:rsidRDefault="00126DCD" w:rsidP="00126DCD">
            <w:pPr>
              <w:jc w:val="both"/>
              <w:rPr>
                <w:rFonts w:ascii="Times New Roman" w:hAnsi="Times New Roman" w:cs="Times New Roman"/>
                <w:sz w:val="24"/>
                <w:szCs w:val="24"/>
              </w:rPr>
            </w:pPr>
            <w:r w:rsidRPr="008405CF">
              <w:rPr>
                <w:rFonts w:ascii="Times New Roman" w:hAnsi="Times New Roman" w:cs="Times New Roman"/>
                <w:sz w:val="24"/>
                <w:szCs w:val="24"/>
              </w:rPr>
              <w:t>Mərhələ</w:t>
            </w:r>
            <w:r>
              <w:rPr>
                <w:rFonts w:ascii="Times New Roman" w:hAnsi="Times New Roman" w:cs="Times New Roman"/>
                <w:sz w:val="24"/>
                <w:szCs w:val="24"/>
              </w:rPr>
              <w:t xml:space="preserve"> 7</w:t>
            </w:r>
            <w:r w:rsidRPr="008405CF">
              <w:rPr>
                <w:rFonts w:ascii="Times New Roman" w:hAnsi="Times New Roman" w:cs="Times New Roman"/>
                <w:sz w:val="24"/>
                <w:szCs w:val="24"/>
              </w:rPr>
              <w:t>. Tədqiqatın yekun nəticələrinin təyini və praktik</w:t>
            </w:r>
            <w:r>
              <w:rPr>
                <w:rFonts w:ascii="Times New Roman" w:hAnsi="Times New Roman" w:cs="Times New Roman"/>
                <w:sz w:val="24"/>
                <w:szCs w:val="24"/>
              </w:rPr>
              <w:t xml:space="preserve"> </w:t>
            </w:r>
            <w:r w:rsidRPr="008405CF">
              <w:rPr>
                <w:rFonts w:ascii="Times New Roman" w:hAnsi="Times New Roman" w:cs="Times New Roman"/>
                <w:sz w:val="24"/>
                <w:szCs w:val="24"/>
              </w:rPr>
              <w:t>itövsiyələrin</w:t>
            </w:r>
            <w:r>
              <w:rPr>
                <w:rFonts w:ascii="Times New Roman" w:hAnsi="Times New Roman" w:cs="Times New Roman"/>
                <w:sz w:val="24"/>
                <w:szCs w:val="24"/>
              </w:rPr>
              <w:t xml:space="preserve"> </w:t>
            </w:r>
            <w:r w:rsidRPr="008405CF">
              <w:rPr>
                <w:rFonts w:ascii="Times New Roman" w:hAnsi="Times New Roman" w:cs="Times New Roman"/>
                <w:sz w:val="24"/>
                <w:szCs w:val="24"/>
              </w:rPr>
              <w:t>hazırlanması.</w:t>
            </w:r>
          </w:p>
          <w:p w:rsidR="00246617" w:rsidRPr="00AB1ED9" w:rsidRDefault="00126DCD" w:rsidP="00126DCD">
            <w:pPr>
              <w:jc w:val="both"/>
              <w:rPr>
                <w:rFonts w:ascii="Times New Roman" w:hAnsi="Times New Roman" w:cs="Times New Roman"/>
                <w:sz w:val="24"/>
                <w:szCs w:val="24"/>
                <w:highlight w:val="yellow"/>
                <w:lang w:val="az-Latn-AZ"/>
              </w:rPr>
            </w:pPr>
            <w:r w:rsidRPr="008405CF">
              <w:rPr>
                <w:rFonts w:ascii="Times New Roman" w:hAnsi="Times New Roman" w:cs="Times New Roman"/>
                <w:sz w:val="24"/>
                <w:szCs w:val="24"/>
              </w:rPr>
              <w:t>Mərhələ</w:t>
            </w:r>
            <w:r>
              <w:rPr>
                <w:rFonts w:ascii="Times New Roman" w:hAnsi="Times New Roman" w:cs="Times New Roman"/>
                <w:sz w:val="24"/>
                <w:szCs w:val="24"/>
              </w:rPr>
              <w:t xml:space="preserve"> 8</w:t>
            </w:r>
            <w:r w:rsidRPr="008405CF">
              <w:rPr>
                <w:rFonts w:ascii="Times New Roman" w:hAnsi="Times New Roman" w:cs="Times New Roman"/>
                <w:sz w:val="24"/>
                <w:szCs w:val="24"/>
              </w:rPr>
              <w:t>. Tədqiqatın nəticələrinin nəşr olunması.</w:t>
            </w:r>
          </w:p>
        </w:tc>
      </w:tr>
      <w:tr w:rsidR="00246617" w:rsidRPr="001E3616"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Ədəbiyyat</w:t>
            </w:r>
          </w:p>
        </w:tc>
        <w:tc>
          <w:tcPr>
            <w:tcW w:w="6765" w:type="dxa"/>
          </w:tcPr>
          <w:p w:rsidR="001E3616" w:rsidRPr="00B205B0" w:rsidRDefault="00B205B0" w:rsidP="00B205B0">
            <w:pPr>
              <w:jc w:val="both"/>
              <w:rPr>
                <w:rFonts w:ascii="Times New Roman" w:hAnsi="Times New Roman"/>
                <w:sz w:val="24"/>
                <w:szCs w:val="24"/>
                <w:lang w:val="az-Latn-AZ"/>
              </w:rPr>
            </w:pPr>
            <w:r>
              <w:rPr>
                <w:rFonts w:ascii="Times New Roman" w:hAnsi="Times New Roman"/>
                <w:sz w:val="24"/>
                <w:szCs w:val="24"/>
                <w:lang w:val="az-Latn-AZ"/>
              </w:rPr>
              <w:t>1.</w:t>
            </w:r>
            <w:r w:rsidR="00246617" w:rsidRPr="00B205B0">
              <w:rPr>
                <w:rFonts w:ascii="Times New Roman" w:hAnsi="Times New Roman"/>
                <w:sz w:val="24"/>
                <w:szCs w:val="24"/>
                <w:lang w:val="az-Latn-AZ"/>
              </w:rPr>
              <w:t>Allahverdiyeva, L.İ.</w:t>
            </w:r>
            <w:r w:rsidR="001E3616" w:rsidRPr="00B205B0">
              <w:rPr>
                <w:rFonts w:ascii="Times New Roman" w:hAnsi="Times New Roman"/>
                <w:sz w:val="24"/>
                <w:szCs w:val="24"/>
                <w:lang w:val="az-Latn-AZ"/>
              </w:rPr>
              <w:t>, Ağayeva A.Q., Axundov S.N., İsrafilova Ş.Y., Qasımova L.E., Hümbətova Ü</w:t>
            </w:r>
            <w:r w:rsidR="00AF616D" w:rsidRPr="00B205B0">
              <w:rPr>
                <w:rFonts w:ascii="Times New Roman" w:hAnsi="Times New Roman"/>
                <w:sz w:val="24"/>
                <w:szCs w:val="24"/>
                <w:lang w:val="az-Latn-AZ"/>
              </w:rPr>
              <w:t xml:space="preserve">.M </w:t>
            </w:r>
            <w:r w:rsidR="00AF616D" w:rsidRPr="00B205B0">
              <w:rPr>
                <w:rFonts w:ascii="Times New Roman" w:eastAsia="Calibri" w:hAnsi="Times New Roman"/>
                <w:bCs/>
                <w:color w:val="000000"/>
                <w:sz w:val="24"/>
                <w:szCs w:val="24"/>
                <w:lang w:val="az-Latn-AZ"/>
              </w:rPr>
              <w:t>/ Ali məktəblər üçün dərs vəsaiti</w:t>
            </w:r>
            <w:r w:rsidR="00AF616D" w:rsidRPr="00B205B0">
              <w:rPr>
                <w:rFonts w:ascii="Times New Roman" w:eastAsia="Calibri" w:hAnsi="Times New Roman"/>
                <w:sz w:val="24"/>
                <w:szCs w:val="24"/>
                <w:lang w:val="az-Latn-AZ"/>
              </w:rPr>
              <w:t xml:space="preserve">  - Bakı: - 2010</w:t>
            </w:r>
            <w:r w:rsidR="00AF616D" w:rsidRPr="00B205B0">
              <w:rPr>
                <w:rFonts w:ascii="Times New Roman" w:eastAsia="Calibri" w:hAnsi="Times New Roman"/>
                <w:sz w:val="24"/>
                <w:szCs w:val="24"/>
                <w:lang w:val="az-Latn-AZ"/>
              </w:rPr>
              <w:t>.</w:t>
            </w:r>
            <w:r w:rsidR="00AF616D" w:rsidRPr="00B205B0">
              <w:rPr>
                <w:rFonts w:ascii="Times New Roman" w:eastAsia="Calibri" w:hAnsi="Times New Roman"/>
                <w:sz w:val="24"/>
                <w:szCs w:val="24"/>
                <w:lang w:val="az-Latn-AZ"/>
              </w:rPr>
              <w:t xml:space="preserve"> – 9-25s.</w:t>
            </w:r>
          </w:p>
          <w:p w:rsidR="00246617" w:rsidRPr="00B205B0" w:rsidRDefault="00B205B0" w:rsidP="00B205B0">
            <w:pPr>
              <w:jc w:val="both"/>
              <w:rPr>
                <w:rFonts w:ascii="Times New Roman" w:hAnsi="Times New Roman"/>
                <w:sz w:val="24"/>
                <w:szCs w:val="24"/>
                <w:lang w:val="az-Latn-AZ"/>
              </w:rPr>
            </w:pPr>
            <w:r>
              <w:rPr>
                <w:rFonts w:ascii="Times New Roman" w:hAnsi="Times New Roman"/>
                <w:sz w:val="24"/>
                <w:szCs w:val="24"/>
                <w:lang w:val="az-Latn-AZ"/>
              </w:rPr>
              <w:t>2.</w:t>
            </w:r>
            <w:r w:rsidR="00246617" w:rsidRPr="00B205B0">
              <w:rPr>
                <w:rFonts w:ascii="Times New Roman" w:hAnsi="Times New Roman"/>
                <w:sz w:val="24"/>
                <w:szCs w:val="24"/>
                <w:lang w:val="az-Latn-AZ"/>
              </w:rPr>
              <w:t xml:space="preserve"> </w:t>
            </w:r>
            <w:r w:rsidR="00246617" w:rsidRPr="00B205B0">
              <w:rPr>
                <w:rFonts w:ascii="Times New Roman" w:eastAsia="Calibri" w:hAnsi="Times New Roman"/>
                <w:bCs/>
                <w:color w:val="000000"/>
                <w:sz w:val="24"/>
                <w:szCs w:val="24"/>
                <w:lang w:val="az-Latn-AZ"/>
              </w:rPr>
              <w:t>Uşaqlarda allergik xəstəliklər / Ali məktəblər üçün dərs vəsaiti</w:t>
            </w:r>
            <w:r w:rsidR="00246617" w:rsidRPr="00B205B0">
              <w:rPr>
                <w:rFonts w:ascii="Times New Roman" w:eastAsia="Calibri" w:hAnsi="Times New Roman"/>
                <w:sz w:val="24"/>
                <w:szCs w:val="24"/>
                <w:lang w:val="az-Latn-AZ"/>
              </w:rPr>
              <w:t xml:space="preserve">  - Bakı: - 2011. – 244 s.</w:t>
            </w:r>
            <w:r w:rsidR="00246617" w:rsidRPr="00B205B0">
              <w:rPr>
                <w:rFonts w:ascii="Times New Roman" w:hAnsi="Times New Roman"/>
                <w:sz w:val="24"/>
                <w:szCs w:val="24"/>
                <w:lang w:val="az-Latn-AZ"/>
              </w:rPr>
              <w:t>.</w:t>
            </w:r>
          </w:p>
          <w:p w:rsidR="00B205B0" w:rsidRPr="00B205B0" w:rsidRDefault="00246617" w:rsidP="00B205B0">
            <w:pPr>
              <w:rPr>
                <w:rFonts w:ascii="Times New Roman" w:eastAsia="Times New Roman" w:hAnsi="Times New Roman" w:cs="Times New Roman"/>
                <w:sz w:val="24"/>
                <w:szCs w:val="24"/>
                <w:shd w:val="clear" w:color="auto" w:fill="FFFFFF"/>
                <w:lang w:val="ru-RU"/>
              </w:rPr>
            </w:pPr>
            <w:r w:rsidRPr="001E3616">
              <w:rPr>
                <w:rFonts w:ascii="Times New Roman" w:hAnsi="Times New Roman"/>
                <w:color w:val="000000"/>
                <w:sz w:val="24"/>
                <w:szCs w:val="24"/>
                <w:lang w:val="az-Latn-AZ"/>
              </w:rPr>
              <w:t xml:space="preserve"> </w:t>
            </w:r>
            <w:r w:rsidR="00B205B0" w:rsidRPr="00B205B0">
              <w:rPr>
                <w:rFonts w:ascii="Times New Roman" w:eastAsia="Times New Roman" w:hAnsi="Times New Roman" w:cs="Times New Roman"/>
                <w:sz w:val="24"/>
                <w:szCs w:val="24"/>
                <w:shd w:val="clear" w:color="auto" w:fill="FFFFFF"/>
                <w:lang w:val="ru-RU"/>
              </w:rPr>
              <w:t xml:space="preserve">3. </w:t>
            </w:r>
            <w:r w:rsidR="00B205B0" w:rsidRPr="00B205B0">
              <w:rPr>
                <w:rFonts w:ascii="Times New Roman" w:eastAsia="Times New Roman" w:hAnsi="Times New Roman" w:cs="Times New Roman"/>
                <w:sz w:val="28"/>
                <w:shd w:val="clear" w:color="auto" w:fill="FFFFFF"/>
                <w:lang w:val="ru-RU"/>
              </w:rPr>
              <w:t xml:space="preserve"> </w:t>
            </w:r>
            <w:r w:rsidR="00B205B0" w:rsidRPr="00B205B0">
              <w:rPr>
                <w:rFonts w:ascii="Times New Roman" w:eastAsia="Times New Roman" w:hAnsi="Times New Roman" w:cs="Times New Roman"/>
                <w:sz w:val="24"/>
                <w:szCs w:val="24"/>
                <w:shd w:val="clear" w:color="auto" w:fill="FFFFFF"/>
                <w:lang w:val="ru-RU"/>
              </w:rPr>
              <w:t xml:space="preserve">Аллергия у детей: от теории – к практике. Сер. Современная педиатрия: от теории - к практике / Под ред. Намазовой-Барановой Л.С. - Москва, 2011. - 668 </w:t>
            </w:r>
            <w:r w:rsidR="00B205B0" w:rsidRPr="00B205B0">
              <w:rPr>
                <w:rFonts w:ascii="Times New Roman" w:eastAsia="Times New Roman" w:hAnsi="Times New Roman" w:cs="Times New Roman"/>
                <w:sz w:val="24"/>
                <w:szCs w:val="24"/>
                <w:shd w:val="clear" w:color="auto" w:fill="FFFFFF"/>
              </w:rPr>
              <w:t>c</w:t>
            </w:r>
            <w:r w:rsidR="00B205B0" w:rsidRPr="00B205B0">
              <w:rPr>
                <w:rFonts w:ascii="Times New Roman" w:eastAsia="Times New Roman" w:hAnsi="Times New Roman" w:cs="Times New Roman"/>
                <w:sz w:val="24"/>
                <w:szCs w:val="24"/>
                <w:shd w:val="clear" w:color="auto" w:fill="FFFFFF"/>
                <w:lang w:val="ru-RU"/>
              </w:rPr>
              <w:t xml:space="preserve">. </w:t>
            </w:r>
          </w:p>
          <w:p w:rsidR="00B205B0" w:rsidRPr="00B205B0" w:rsidRDefault="00B205B0" w:rsidP="00B205B0">
            <w:pPr>
              <w:rPr>
                <w:rFonts w:ascii="Times New Roman" w:eastAsia="Times New Roman" w:hAnsi="Times New Roman" w:cs="Times New Roman"/>
                <w:sz w:val="24"/>
                <w:szCs w:val="24"/>
                <w:shd w:val="clear" w:color="auto" w:fill="FFFFFF"/>
                <w:lang w:val="ru-RU"/>
              </w:rPr>
            </w:pPr>
            <w:r w:rsidRPr="00B205B0">
              <w:rPr>
                <w:rFonts w:ascii="Times New Roman" w:eastAsia="Times New Roman" w:hAnsi="Times New Roman" w:cs="Times New Roman"/>
                <w:sz w:val="24"/>
                <w:szCs w:val="24"/>
                <w:shd w:val="clear" w:color="auto" w:fill="FFFFFF"/>
                <w:lang w:val="ru-RU"/>
              </w:rPr>
              <w:t xml:space="preserve">2. Аллергология и иммунология для педиатров / Под ред. Баранова А.А., Хаитова Р.М. – М.: Союз педиатров России. - 2008. - 240 </w:t>
            </w:r>
            <w:r w:rsidRPr="00B205B0">
              <w:rPr>
                <w:rFonts w:ascii="Times New Roman" w:eastAsia="Times New Roman" w:hAnsi="Times New Roman" w:cs="Times New Roman"/>
                <w:sz w:val="24"/>
                <w:szCs w:val="24"/>
                <w:shd w:val="clear" w:color="auto" w:fill="FFFFFF"/>
              </w:rPr>
              <w:t>c</w:t>
            </w:r>
            <w:r w:rsidRPr="00B205B0">
              <w:rPr>
                <w:rFonts w:ascii="Times New Roman" w:eastAsia="Times New Roman" w:hAnsi="Times New Roman" w:cs="Times New Roman"/>
                <w:sz w:val="24"/>
                <w:szCs w:val="24"/>
                <w:shd w:val="clear" w:color="auto" w:fill="FFFFFF"/>
                <w:lang w:val="ru-RU"/>
              </w:rPr>
              <w:t xml:space="preserve">. </w:t>
            </w:r>
          </w:p>
          <w:p w:rsidR="00B205B0" w:rsidRPr="00B205B0" w:rsidRDefault="00B205B0" w:rsidP="00B205B0">
            <w:pPr>
              <w:rPr>
                <w:rFonts w:ascii="Times New Roman" w:eastAsia="Times New Roman" w:hAnsi="Times New Roman" w:cs="Times New Roman"/>
                <w:color w:val="000000"/>
                <w:sz w:val="24"/>
                <w:szCs w:val="24"/>
                <w:lang w:val="ru-RU"/>
              </w:rPr>
            </w:pPr>
            <w:r w:rsidRPr="00B205B0">
              <w:rPr>
                <w:rFonts w:ascii="Times New Roman" w:eastAsia="Times New Roman" w:hAnsi="Times New Roman" w:cs="Times New Roman"/>
                <w:color w:val="000000"/>
                <w:sz w:val="24"/>
                <w:szCs w:val="24"/>
                <w:lang w:val="ru-RU"/>
              </w:rPr>
              <w:t xml:space="preserve">3. Клиническая аллергология: руководство для практических врачей / Под ред. Хаитова Р.М. – М.: МЕДПресс-информ, 2002. </w:t>
            </w:r>
            <w:r w:rsidRPr="00B205B0">
              <w:rPr>
                <w:rFonts w:ascii="Times New Roman" w:eastAsia="Times New Roman" w:hAnsi="Times New Roman" w:cs="Times New Roman"/>
                <w:color w:val="000000"/>
                <w:sz w:val="24"/>
                <w:szCs w:val="24"/>
                <w:lang w:val="ru-RU"/>
              </w:rPr>
              <w:lastRenderedPageBreak/>
              <w:t xml:space="preserve">-624 с. </w:t>
            </w:r>
          </w:p>
          <w:p w:rsidR="00B205B0" w:rsidRPr="00B205B0" w:rsidRDefault="00B205B0" w:rsidP="00B205B0">
            <w:pPr>
              <w:rPr>
                <w:rFonts w:ascii="Times New Roman" w:eastAsia="Times New Roman" w:hAnsi="Times New Roman" w:cs="Times New Roman"/>
                <w:color w:val="000000"/>
                <w:sz w:val="24"/>
                <w:szCs w:val="24"/>
                <w:lang w:val="ru-RU"/>
              </w:rPr>
            </w:pPr>
            <w:r w:rsidRPr="00B205B0">
              <w:rPr>
                <w:rFonts w:ascii="Times New Roman" w:eastAsia="Times New Roman" w:hAnsi="Times New Roman" w:cs="Times New Roman"/>
                <w:color w:val="000000"/>
                <w:sz w:val="24"/>
                <w:szCs w:val="24"/>
                <w:lang w:val="ru-RU"/>
              </w:rPr>
              <w:t xml:space="preserve">4. Ковальчук, Л.В. Клиническая иммунология и аллергология с основами общей иммунологии: учебник / Л.В. Ковальчук, Л.В. Ганковская, Р.Я. Мешкова. – М.: ГЭОТАР-Медиа, 2011. – 640 с. </w:t>
            </w:r>
          </w:p>
          <w:p w:rsidR="00B205B0" w:rsidRPr="00B205B0" w:rsidRDefault="00B205B0" w:rsidP="00B205B0">
            <w:pPr>
              <w:rPr>
                <w:rFonts w:ascii="Times New Roman" w:eastAsia="Times New Roman" w:hAnsi="Times New Roman" w:cs="Times New Roman"/>
                <w:color w:val="000000"/>
                <w:sz w:val="24"/>
                <w:szCs w:val="24"/>
                <w:lang w:val="ru-RU"/>
              </w:rPr>
            </w:pPr>
            <w:r w:rsidRPr="00B205B0">
              <w:rPr>
                <w:rFonts w:ascii="Times New Roman" w:eastAsia="Times New Roman" w:hAnsi="Times New Roman" w:cs="Times New Roman"/>
                <w:color w:val="000000"/>
                <w:sz w:val="24"/>
                <w:szCs w:val="24"/>
                <w:lang w:val="ru-RU"/>
              </w:rPr>
              <w:t xml:space="preserve">5. Курбачева, О.М. Сублингвальная аллерген-специфическая иммунотерапия – метод системного лечения атопических заболеваний / О.М. Курбачева // Российский аллергологический журнал. – 2006. - </w:t>
            </w:r>
            <w:r w:rsidRPr="00B205B0">
              <w:rPr>
                <w:rFonts w:ascii="Times New Roman" w:eastAsia="Segoe UI Symbol" w:hAnsi="Times New Roman" w:cs="Times New Roman"/>
                <w:color w:val="000000"/>
                <w:sz w:val="24"/>
                <w:szCs w:val="24"/>
                <w:lang w:val="ru-RU"/>
              </w:rPr>
              <w:t>№</w:t>
            </w:r>
            <w:r w:rsidRPr="00B205B0">
              <w:rPr>
                <w:rFonts w:ascii="Times New Roman" w:eastAsia="Times New Roman" w:hAnsi="Times New Roman" w:cs="Times New Roman"/>
                <w:color w:val="000000"/>
                <w:sz w:val="24"/>
                <w:szCs w:val="24"/>
                <w:lang w:val="ru-RU"/>
              </w:rPr>
              <w:t xml:space="preserve">6. – </w:t>
            </w:r>
            <w:r w:rsidRPr="00B205B0">
              <w:rPr>
                <w:rFonts w:ascii="Times New Roman" w:eastAsia="Times New Roman" w:hAnsi="Times New Roman" w:cs="Times New Roman"/>
                <w:color w:val="000000"/>
                <w:sz w:val="24"/>
                <w:szCs w:val="24"/>
              </w:rPr>
              <w:t>c</w:t>
            </w:r>
            <w:r w:rsidRPr="00B205B0">
              <w:rPr>
                <w:rFonts w:ascii="Times New Roman" w:eastAsia="Times New Roman" w:hAnsi="Times New Roman" w:cs="Times New Roman"/>
                <w:color w:val="000000"/>
                <w:sz w:val="24"/>
                <w:szCs w:val="24"/>
                <w:lang w:val="ru-RU"/>
              </w:rPr>
              <w:t xml:space="preserve">. 3-9. </w:t>
            </w:r>
          </w:p>
          <w:p w:rsidR="00B205B0" w:rsidRPr="00B205B0" w:rsidRDefault="00B205B0" w:rsidP="00B205B0">
            <w:pPr>
              <w:rPr>
                <w:rFonts w:ascii="Times New Roman" w:eastAsia="Times New Roman" w:hAnsi="Times New Roman" w:cs="Times New Roman"/>
                <w:color w:val="000000"/>
                <w:sz w:val="24"/>
                <w:szCs w:val="24"/>
                <w:lang w:val="ru-RU"/>
              </w:rPr>
            </w:pPr>
            <w:r w:rsidRPr="00B205B0">
              <w:rPr>
                <w:rFonts w:ascii="Times New Roman" w:eastAsia="Times New Roman" w:hAnsi="Times New Roman" w:cs="Times New Roman"/>
                <w:color w:val="000000"/>
                <w:sz w:val="24"/>
                <w:szCs w:val="24"/>
                <w:lang w:val="ru-RU"/>
              </w:rPr>
              <w:t xml:space="preserve">6. Курбачева, О.М. Аллерген-специфическая иммунотерапия: история, методы и новые возможности / О.М. Курбачева, К.С. Павлова, И.Е. Козулина // Медицинский совет. - 2013. - </w:t>
            </w:r>
            <w:r w:rsidRPr="00B205B0">
              <w:rPr>
                <w:rFonts w:ascii="Times New Roman" w:eastAsia="Segoe UI Symbol" w:hAnsi="Times New Roman" w:cs="Times New Roman"/>
                <w:color w:val="000000"/>
                <w:sz w:val="24"/>
                <w:szCs w:val="24"/>
                <w:lang w:val="ru-RU"/>
              </w:rPr>
              <w:t>№</w:t>
            </w:r>
            <w:r w:rsidRPr="00B205B0">
              <w:rPr>
                <w:rFonts w:ascii="Times New Roman" w:eastAsia="Times New Roman" w:hAnsi="Times New Roman" w:cs="Times New Roman"/>
                <w:color w:val="000000"/>
                <w:sz w:val="24"/>
                <w:szCs w:val="24"/>
                <w:lang w:val="ru-RU"/>
              </w:rPr>
              <w:t xml:space="preserve"> 3-2. - с. 10-19. </w:t>
            </w:r>
          </w:p>
          <w:p w:rsidR="00B205B0" w:rsidRPr="00B205B0" w:rsidRDefault="00B205B0" w:rsidP="00B205B0">
            <w:pPr>
              <w:rPr>
                <w:rFonts w:ascii="Times New Roman" w:eastAsia="Times New Roman" w:hAnsi="Times New Roman" w:cs="Times New Roman"/>
                <w:color w:val="000000"/>
                <w:sz w:val="24"/>
                <w:szCs w:val="24"/>
                <w:lang w:val="ru-RU"/>
              </w:rPr>
            </w:pPr>
            <w:r w:rsidRPr="00B205B0">
              <w:rPr>
                <w:rFonts w:ascii="Times New Roman" w:eastAsia="Times New Roman" w:hAnsi="Times New Roman" w:cs="Times New Roman"/>
                <w:color w:val="000000"/>
                <w:sz w:val="24"/>
                <w:szCs w:val="24"/>
                <w:lang w:val="ru-RU"/>
              </w:rPr>
              <w:t xml:space="preserve">7. Пампура, А.Н. Современные возможности диагностики пищевой аллергии у детей / А.Н. Пампура // Российский Аллергологический Журнал. – 2007. - (5): </w:t>
            </w:r>
            <w:r w:rsidRPr="00B205B0">
              <w:rPr>
                <w:rFonts w:ascii="Times New Roman" w:eastAsia="Times New Roman" w:hAnsi="Times New Roman" w:cs="Times New Roman"/>
                <w:color w:val="000000"/>
                <w:sz w:val="24"/>
                <w:szCs w:val="24"/>
              </w:rPr>
              <w:t>c</w:t>
            </w:r>
            <w:r w:rsidRPr="00B205B0">
              <w:rPr>
                <w:rFonts w:ascii="Times New Roman" w:eastAsia="Times New Roman" w:hAnsi="Times New Roman" w:cs="Times New Roman"/>
                <w:color w:val="000000"/>
                <w:sz w:val="24"/>
                <w:szCs w:val="24"/>
                <w:lang w:val="ru-RU"/>
              </w:rPr>
              <w:t xml:space="preserve">. 47-58. </w:t>
            </w:r>
          </w:p>
          <w:p w:rsidR="00B205B0" w:rsidRPr="00B205B0" w:rsidRDefault="00B205B0" w:rsidP="00B205B0">
            <w:pPr>
              <w:rPr>
                <w:rFonts w:ascii="Times New Roman" w:eastAsia="Times New Roman" w:hAnsi="Times New Roman" w:cs="Times New Roman"/>
                <w:color w:val="000000"/>
                <w:sz w:val="24"/>
                <w:szCs w:val="24"/>
                <w:lang w:val="ru-RU"/>
              </w:rPr>
            </w:pPr>
            <w:r w:rsidRPr="00B205B0">
              <w:rPr>
                <w:rFonts w:ascii="Times New Roman" w:eastAsia="Times New Roman" w:hAnsi="Times New Roman" w:cs="Times New Roman"/>
                <w:color w:val="000000"/>
                <w:sz w:val="24"/>
                <w:szCs w:val="24"/>
                <w:lang w:val="ru-RU"/>
              </w:rPr>
              <w:t xml:space="preserve">8. Прилуцкий, А.С. Уровни иммуноглобулина Е в сыворотке крови здоровых лиц различного возраста и больных отдельными заболеваниями / А.С. Прилуцкий, Э.А. Майлян, В.В. Коваленко и др. // Журнал Здоровье ребенка. - 2006, 2(2). - 1. </w:t>
            </w:r>
            <w:r w:rsidRPr="00B205B0">
              <w:rPr>
                <w:rFonts w:ascii="Times New Roman" w:eastAsia="Times New Roman" w:hAnsi="Times New Roman" w:cs="Times New Roman"/>
                <w:color w:val="000000"/>
                <w:sz w:val="24"/>
                <w:szCs w:val="24"/>
              </w:rPr>
              <w:t>c</w:t>
            </w:r>
            <w:r w:rsidRPr="00B205B0">
              <w:rPr>
                <w:rFonts w:ascii="Times New Roman" w:eastAsia="Times New Roman" w:hAnsi="Times New Roman" w:cs="Times New Roman"/>
                <w:color w:val="000000"/>
                <w:sz w:val="24"/>
                <w:szCs w:val="24"/>
                <w:lang w:val="ru-RU"/>
              </w:rPr>
              <w:t xml:space="preserve">. 22-25. </w:t>
            </w:r>
          </w:p>
          <w:p w:rsidR="00B205B0" w:rsidRPr="00B205B0" w:rsidRDefault="00B205B0" w:rsidP="00B205B0">
            <w:pPr>
              <w:rPr>
                <w:rFonts w:ascii="Times New Roman" w:eastAsia="Times New Roman" w:hAnsi="Times New Roman" w:cs="Times New Roman"/>
                <w:color w:val="000000"/>
                <w:sz w:val="24"/>
                <w:szCs w:val="24"/>
                <w:lang w:val="ru-RU"/>
              </w:rPr>
            </w:pPr>
            <w:r w:rsidRPr="00B205B0">
              <w:rPr>
                <w:rFonts w:ascii="Times New Roman" w:eastAsia="Times New Roman" w:hAnsi="Times New Roman" w:cs="Times New Roman"/>
                <w:color w:val="000000"/>
                <w:sz w:val="24"/>
                <w:szCs w:val="24"/>
                <w:lang w:val="ru-RU"/>
              </w:rPr>
              <w:t xml:space="preserve">9. Ярилин, А.А. Иммунология: учебник / А.А. Ярилин - М.: ГЭОТАР-Медиа, - 2010. - 752с. </w:t>
            </w:r>
          </w:p>
          <w:p w:rsidR="00B205B0" w:rsidRPr="00B205B0" w:rsidRDefault="00B205B0" w:rsidP="00B205B0">
            <w:pPr>
              <w:rPr>
                <w:rFonts w:ascii="Times New Roman" w:eastAsia="Times New Roman" w:hAnsi="Times New Roman" w:cs="Times New Roman"/>
                <w:color w:val="000000"/>
                <w:sz w:val="24"/>
                <w:szCs w:val="24"/>
              </w:rPr>
            </w:pPr>
            <w:r w:rsidRPr="00B205B0">
              <w:rPr>
                <w:rFonts w:ascii="Times New Roman" w:eastAsia="Times New Roman" w:hAnsi="Times New Roman" w:cs="Times New Roman"/>
                <w:color w:val="000000"/>
                <w:sz w:val="24"/>
                <w:szCs w:val="24"/>
              </w:rPr>
              <w:t xml:space="preserve">10. Aalberse, R.C. Structural biology of allergens / R.C. Aalberse // J Allergy Clin Immunol/ - 2000. – 106(2):228-38. </w:t>
            </w:r>
          </w:p>
          <w:p w:rsidR="00B205B0" w:rsidRPr="00B205B0" w:rsidRDefault="00B205B0" w:rsidP="00B205B0">
            <w:pPr>
              <w:rPr>
                <w:rFonts w:ascii="Times New Roman" w:eastAsia="Times New Roman" w:hAnsi="Times New Roman" w:cs="Times New Roman"/>
                <w:color w:val="000000"/>
                <w:sz w:val="24"/>
                <w:szCs w:val="24"/>
              </w:rPr>
            </w:pPr>
            <w:r w:rsidRPr="00B205B0">
              <w:rPr>
                <w:rFonts w:ascii="Times New Roman" w:eastAsia="Times New Roman" w:hAnsi="Times New Roman" w:cs="Times New Roman"/>
                <w:color w:val="000000"/>
                <w:sz w:val="24"/>
                <w:szCs w:val="24"/>
              </w:rPr>
              <w:t xml:space="preserve">11. Aalberse, R.C. Cross-reactivity of IgE antibodies to allergens / R.C. Aalberse, J.H. Akkerdaas, R. van Ree // Allergy. – 2001. – 56(6):478-490. </w:t>
            </w:r>
          </w:p>
          <w:p w:rsidR="00B205B0" w:rsidRPr="00B205B0" w:rsidRDefault="00B205B0" w:rsidP="00B205B0">
            <w:pPr>
              <w:rPr>
                <w:rFonts w:ascii="Times New Roman" w:eastAsia="Times New Roman" w:hAnsi="Times New Roman" w:cs="Times New Roman"/>
                <w:color w:val="000000"/>
                <w:sz w:val="24"/>
                <w:szCs w:val="24"/>
              </w:rPr>
            </w:pPr>
            <w:r w:rsidRPr="00B205B0">
              <w:rPr>
                <w:rFonts w:ascii="Times New Roman" w:eastAsia="Times New Roman" w:hAnsi="Times New Roman" w:cs="Times New Roman"/>
                <w:color w:val="000000"/>
                <w:sz w:val="24"/>
                <w:szCs w:val="24"/>
              </w:rPr>
              <w:t xml:space="preserve">12. Ahmad Al Obaidi A.H. The predictive value of IgE as biomarker in asthma / A.H Ahmad Al Obaidi., A.G. Mohamed Al Samarai, А.К. Yahya Al Samarai , J.M. Al Janabi // J. Asthma. - 2008. - 45(8):654-63. </w:t>
            </w:r>
          </w:p>
          <w:p w:rsidR="00B205B0" w:rsidRPr="00B205B0" w:rsidRDefault="00B205B0" w:rsidP="00B205B0">
            <w:pPr>
              <w:rPr>
                <w:rFonts w:ascii="Times New Roman" w:eastAsia="Times New Roman" w:hAnsi="Times New Roman" w:cs="Times New Roman"/>
                <w:color w:val="000000"/>
                <w:sz w:val="24"/>
                <w:szCs w:val="24"/>
              </w:rPr>
            </w:pPr>
            <w:r w:rsidRPr="00B205B0">
              <w:rPr>
                <w:rFonts w:ascii="Times New Roman" w:eastAsia="Times New Roman" w:hAnsi="Times New Roman" w:cs="Times New Roman"/>
                <w:color w:val="000000"/>
                <w:sz w:val="24"/>
                <w:szCs w:val="24"/>
              </w:rPr>
              <w:t xml:space="preserve">13. Akdis, C Fighting allergies beyond symptoms: the European Declaration on Immunotherapy / C. Akdis, N. Papadopoulos, V. Cardona // Eur J Immunol. – 2011. - 41(10):2802-4. </w:t>
            </w:r>
          </w:p>
          <w:p w:rsidR="00B205B0" w:rsidRPr="00B205B0" w:rsidRDefault="00B205B0" w:rsidP="00B205B0">
            <w:pPr>
              <w:rPr>
                <w:rFonts w:ascii="Times New Roman" w:eastAsia="Times New Roman" w:hAnsi="Times New Roman" w:cs="Times New Roman"/>
                <w:color w:val="000000"/>
                <w:sz w:val="24"/>
                <w:szCs w:val="24"/>
              </w:rPr>
            </w:pPr>
            <w:r w:rsidRPr="00B205B0">
              <w:rPr>
                <w:rFonts w:ascii="Times New Roman" w:eastAsia="Times New Roman" w:hAnsi="Times New Roman" w:cs="Times New Roman"/>
                <w:color w:val="000000"/>
                <w:sz w:val="24"/>
                <w:szCs w:val="24"/>
              </w:rPr>
              <w:t xml:space="preserve">14. Almqvist, C. Low socioeconomic status as a risk factor for asthma, rhinitis and sensitization at 4 years in a birth cohort / C. Almqvist, G. Pershagen, M. Wickman // Clin Exp Allergy. – 2005. - 35(5):612-8.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color w:val="000000"/>
                <w:sz w:val="24"/>
                <w:szCs w:val="24"/>
              </w:rPr>
              <w:t xml:space="preserve">15. Arbes, S.J. Jr. Prevalences of positive skin test responses to 10 common allergens in the US population: results from the third National Health and </w:t>
            </w:r>
            <w:r w:rsidRPr="00B205B0">
              <w:rPr>
                <w:rFonts w:ascii="Times New Roman" w:eastAsia="Times New Roman" w:hAnsi="Times New Roman" w:cs="Times New Roman"/>
                <w:sz w:val="24"/>
                <w:szCs w:val="24"/>
              </w:rPr>
              <w:t xml:space="preserve">Nutrition Examination Survey / S.J. Jr. Arbes, P.J. Gergen, L. Elliott, D.C. Zeldin // J Allergy Clin Immunol. – 2005. - 116: 377–383.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16. Asero, R. Detection of clinical markers of sensitization to profilin in patients allergic to plant-derived foods / R. Asero, G. Mistrello, D. Roncarolo, et al // J Allergy Clin Immunol. – 2003. - </w:t>
            </w:r>
            <w:r w:rsidRPr="00B205B0">
              <w:rPr>
                <w:rFonts w:ascii="Times New Roman" w:eastAsia="Times New Roman" w:hAnsi="Times New Roman" w:cs="Times New Roman"/>
                <w:sz w:val="24"/>
                <w:szCs w:val="24"/>
              </w:rPr>
              <w:lastRenderedPageBreak/>
              <w:t xml:space="preserve">112:427-32.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17. Asero R., Lipid transfer protein cross-reactivity assessed in vivo and in vitro in the office: pros and cons. / R. Asero // J Investig Allergol Clin Immunol. – 2011. - 21(2):129-36.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18. Asero R., Hypersensitivity to lipid transfer protein is frequently associated with chronic urticaria. / R. Asero / Eur Ann Allergy Clin Immunol. – 2011. - 43(1):19-21.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19. Astwood, J.D. Stability of food allergens to digestion in vitro / J.D. Astwood, J.N. Leach, R.L. Fuchs // Nat Biotech. - 1996. - 14: 1269-1273.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20. Bartra, J. From Pollinosis to Digestive Allergy / J. Bartra, J. Sastre, A. del Cuvillo, et al. // J. Investig Allergol Clin Immunol. – 2009. - Vol. 19, Suppl. 1: 3-10.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21. Berlina, A.N. Quantum-Dot-Based Immunochromatographic Assay for Total IgE in Human Serum / A.N. Berlina, N.A. Taranova, A.V. Zherdev, et al. // PLoS One. 2013; 8(10).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22. Bohle, B. The impact of pollen-related food allergens on pollen allergy / B. Bohle // Allergy. – 2007. - 62(1):3-10.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23. Borres, M.P. Use of allergen components begins a new era in pediatric allergology. / M.P. Borres, M. Ebisawa, P.A. Eigenmann // Pediatr Allergy Immunol. – 2011. - 22(5):454-61.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24. Bousquet, J. Aria Workshop Group; World Health Organization. Allergic Rhinitis and Its Impact on asthma / J. Bousquet, P. Van Cauwenberge, N. Khaltaev // J Allergy Clin Immunol. – 2001. - 108: S147-334.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25. Bousquet, J. Sublingual immunotherapy: from proven prevention to putative rapid relief of allergic symptoms / J. Bousquet // Allergy. - 2005. - 60(1):1-3.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26. Bousquet, J. Allergen immunotherapy: therapeutic vaccines for allergic diseases. A WHO position paper / J. Bousquet, R. Lockey, H.J. Malling // J. Allergy Clin Immunol . - 1998. - 102(4):558-62.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27. Bousquet, J. Birth cohorts in asthma and allergic diseases: report of a NIAID/NHLBI/MeDALL joint workshop. / J. Bousquet, J.E. Gern, F.D. Martinez et al. // J Allergy Clin Immunol. – 2014. - 133(6):1535-46.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28. Brauer, M. Air pollution and development of asthma, allergy and infections in a birth cohort / M. Brauer, G. Hoek, H.A. Smit, J.C de Jongste, et al. // Eur Respir J. – 2007. - 29(5):879-88.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29. Breiteneder, H. Molecular and biochemical classifi cation of plant-derived food allergens / H. Breiteneder, C. Ebner // J Allergy Clin Immunol. – 2000. - 106:27-36.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30. Breiteneder, H. A classification of plant food allergens / H. Breiteneder, C. Radauer // J. Allergy Clin Immunol. – 2004. - 113:821-30.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31. Breiteneder, H. Plant food allergens – structural and functional aspects of allergenicity / H. Breitender, E. Mills // Biotech. adv. – 2005. – 23(6): 395-399.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lastRenderedPageBreak/>
              <w:t xml:space="preserve">32. Breiteneder, H. Molecular properties of food allergens. / H. Breiteneder, E.N. Mills // J. Allergy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33. Calderón, M. Оn behalf of the EAACI 100 Years of Immunotherapy Experts Panel* One hundred years of allergen immunotherapy European Academy of Allergy and Clinical Immunology celebration: review of unanswered questions / M. Calderón, V. Cardona, Р. Demoly // J. Allergy. – 2012. - 67: 462–476.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34. Canonica, G.W. A WAO-ARIA-GA(2)LEN consensus document on molecular-based allergy diagnostics / G.W. Canonica, I.J. Ansotegui, R. Pawankar, et al. // World Allergy Organ J. – 2013. – 6(1):17.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35. Canonica, G.W. Sub-lingual immunotherapy: World Allergy Organization Position Paper 2009 / G.W. Canonica, J. Bousquet, T. Casale, et al. // World Allergy Organ J. – 2009. - 2(11):233-81.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36. Chafen, J.J. Diagnosing and managing common food allergies: a systematic review / J.J. Chafen, S.J. Newberry, M.A. Riedl, et al. // JAMA. – 2010. - 303:1848. </w:t>
            </w:r>
          </w:p>
          <w:p w:rsidR="00B205B0" w:rsidRPr="00B205B0" w:rsidRDefault="00B205B0" w:rsidP="00B205B0">
            <w:pPr>
              <w:rPr>
                <w:rFonts w:ascii="Times New Roman" w:eastAsia="Times New Roman" w:hAnsi="Times New Roman" w:cs="Times New Roman"/>
                <w:sz w:val="24"/>
                <w:szCs w:val="24"/>
              </w:rPr>
            </w:pPr>
            <w:r w:rsidRPr="00B205B0">
              <w:rPr>
                <w:rFonts w:ascii="Times New Roman" w:eastAsia="Times New Roman" w:hAnsi="Times New Roman" w:cs="Times New Roman"/>
                <w:sz w:val="24"/>
                <w:szCs w:val="24"/>
              </w:rPr>
              <w:t xml:space="preserve">37. Constantin, C. Micro-arrayed wheat seed and grass pollen allergens for component-resolved diagnosis / C. Constantin, S. Quirce, M. Poorafshar, et al. // Allergy. – 2009. - 64:1030. </w:t>
            </w:r>
          </w:p>
          <w:p w:rsidR="00B205B0" w:rsidRPr="00707A1E" w:rsidRDefault="00B205B0" w:rsidP="00B205B0">
            <w:pPr>
              <w:rPr>
                <w:rFonts w:ascii="Times New Roman" w:eastAsia="Times New Roman" w:hAnsi="Times New Roman" w:cs="Times New Roman"/>
                <w:sz w:val="28"/>
              </w:rPr>
            </w:pPr>
            <w:r w:rsidRPr="00B205B0">
              <w:rPr>
                <w:rFonts w:ascii="Times New Roman" w:eastAsia="Times New Roman" w:hAnsi="Times New Roman" w:cs="Times New Roman"/>
                <w:sz w:val="24"/>
                <w:szCs w:val="24"/>
              </w:rPr>
              <w:t>38. Cox, L. Overview of serological-specific IgE antibody testing in children / L. Cox // Curr Allergy Asthma Rep. – 2011. – 11(6</w:t>
            </w:r>
            <w:r w:rsidRPr="00707A1E">
              <w:rPr>
                <w:rFonts w:ascii="Times New Roman" w:eastAsia="Times New Roman" w:hAnsi="Times New Roman" w:cs="Times New Roman"/>
                <w:sz w:val="28"/>
              </w:rPr>
              <w:t>):</w:t>
            </w:r>
            <w:r w:rsidRPr="00B205B0">
              <w:rPr>
                <w:rFonts w:ascii="Times New Roman" w:eastAsia="Times New Roman" w:hAnsi="Times New Roman" w:cs="Times New Roman"/>
                <w:sz w:val="24"/>
                <w:szCs w:val="24"/>
              </w:rPr>
              <w:t>447-53.</w:t>
            </w:r>
            <w:r w:rsidRPr="00707A1E">
              <w:rPr>
                <w:rFonts w:ascii="Times New Roman" w:eastAsia="Times New Roman" w:hAnsi="Times New Roman" w:cs="Times New Roman"/>
                <w:sz w:val="28"/>
              </w:rPr>
              <w:t xml:space="preserve"> </w:t>
            </w:r>
          </w:p>
          <w:p w:rsidR="00246617" w:rsidRPr="001E3616" w:rsidRDefault="00246617" w:rsidP="00B205B0">
            <w:pPr>
              <w:pStyle w:val="1"/>
              <w:widowControl w:val="0"/>
              <w:autoSpaceDE w:val="0"/>
              <w:autoSpaceDN w:val="0"/>
              <w:adjustRightInd w:val="0"/>
              <w:ind w:left="0"/>
              <w:jc w:val="both"/>
              <w:rPr>
                <w:rFonts w:ascii="Times New Roman" w:hAnsi="Times New Roman"/>
                <w:color w:val="000000"/>
                <w:sz w:val="24"/>
                <w:szCs w:val="24"/>
                <w:lang w:val="az-Latn-AZ"/>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lastRenderedPageBreak/>
              <w:t>Tədqiqatın hazırkı vəziyyəti</w:t>
            </w:r>
          </w:p>
        </w:tc>
        <w:tc>
          <w:tcPr>
            <w:tcW w:w="6765" w:type="dxa"/>
          </w:tcPr>
          <w:p w:rsidR="00246617" w:rsidRPr="00AB1ED9" w:rsidRDefault="001E3616" w:rsidP="00246617">
            <w:pPr>
              <w:jc w:val="both"/>
              <w:rPr>
                <w:rFonts w:ascii="Times New Roman" w:hAnsi="Times New Roman" w:cs="Times New Roman"/>
                <w:sz w:val="24"/>
                <w:szCs w:val="24"/>
                <w:lang w:val="az-Latn-AZ"/>
              </w:rPr>
            </w:pPr>
            <w:r>
              <w:rPr>
                <w:rFonts w:ascii="Times New Roman" w:hAnsi="Times New Roman" w:cs="Times New Roman"/>
                <w:sz w:val="24"/>
                <w:szCs w:val="24"/>
                <w:lang w:val="az-Latn-AZ"/>
              </w:rPr>
              <w:t>Başlanma</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r w:rsidRPr="00AB1ED9">
              <w:rPr>
                <w:rFonts w:ascii="Times New Roman" w:hAnsi="Times New Roman" w:cs="Times New Roman"/>
                <w:b/>
                <w:i/>
                <w:sz w:val="24"/>
                <w:szCs w:val="24"/>
                <w:lang w:val="az-Latn-AZ"/>
              </w:rPr>
              <w:t xml:space="preserve">İşlə əlaqədar çap olunan məqalələr </w:t>
            </w:r>
          </w:p>
        </w:tc>
        <w:tc>
          <w:tcPr>
            <w:tcW w:w="6765" w:type="dxa"/>
          </w:tcPr>
          <w:p w:rsidR="00246617" w:rsidRPr="00F553E4" w:rsidRDefault="00F553E4" w:rsidP="00F553E4">
            <w:pPr>
              <w:pStyle w:val="a4"/>
              <w:numPr>
                <w:ilvl w:val="0"/>
                <w:numId w:val="24"/>
              </w:numPr>
              <w:jc w:val="both"/>
              <w:rPr>
                <w:rFonts w:ascii="Times New Roman" w:hAnsi="Times New Roman" w:cs="Times New Roman"/>
                <w:sz w:val="24"/>
                <w:szCs w:val="24"/>
                <w:lang w:val="az-Latn-AZ"/>
              </w:rPr>
            </w:pPr>
            <w:r w:rsidRPr="00F553E4">
              <w:rPr>
                <w:rFonts w:ascii="Times New Roman" w:hAnsi="Times New Roman" w:cs="Times New Roman"/>
                <w:color w:val="000000"/>
                <w:sz w:val="24"/>
                <w:szCs w:val="24"/>
                <w:lang w:val="az-Latn-AZ"/>
              </w:rPr>
              <w:t>Молекулярная аллергодиагностика</w:t>
            </w:r>
            <w:r w:rsidRPr="00F553E4">
              <w:rPr>
                <w:rFonts w:ascii="Times New Roman" w:hAnsi="Times New Roman" w:cs="Times New Roman"/>
                <w:sz w:val="24"/>
                <w:szCs w:val="24"/>
                <w:lang w:val="az-Latn-AZ"/>
              </w:rPr>
              <w:t xml:space="preserve"> - </w:t>
            </w:r>
            <w:r w:rsidRPr="00F553E4">
              <w:rPr>
                <w:rFonts w:ascii="Times New Roman" w:hAnsi="Times New Roman" w:cs="Times New Roman"/>
                <w:color w:val="000000"/>
                <w:sz w:val="24"/>
                <w:szCs w:val="24"/>
                <w:lang w:val="az-Latn-AZ"/>
              </w:rPr>
              <w:t>Azərbaycan allerqologiya və klinik immunologiya jurnalı (elmi praktik jurnal), Cild 4, № 1, 2016, səh. 28-38</w:t>
            </w:r>
          </w:p>
          <w:p w:rsidR="00F553E4" w:rsidRPr="00F553E4" w:rsidRDefault="00F553E4" w:rsidP="00F553E4">
            <w:pPr>
              <w:pStyle w:val="a4"/>
              <w:numPr>
                <w:ilvl w:val="0"/>
                <w:numId w:val="24"/>
              </w:numPr>
              <w:jc w:val="both"/>
              <w:rPr>
                <w:rFonts w:ascii="Times New Roman" w:hAnsi="Times New Roman" w:cs="Times New Roman"/>
                <w:sz w:val="24"/>
                <w:szCs w:val="24"/>
                <w:lang w:val="az-Latn-AZ"/>
              </w:rPr>
            </w:pPr>
            <w:r w:rsidRPr="00F553E4">
              <w:rPr>
                <w:rFonts w:ascii="Times New Roman" w:hAnsi="Times New Roman" w:cs="Times New Roman"/>
                <w:color w:val="000000"/>
                <w:sz w:val="24"/>
                <w:szCs w:val="24"/>
                <w:lang w:val="az-Latn-AZ"/>
              </w:rPr>
              <w:t>Молекулярная аллергодиагностика</w:t>
            </w:r>
            <w:r w:rsidRPr="00F553E4">
              <w:rPr>
                <w:rFonts w:ascii="Times New Roman" w:hAnsi="Times New Roman" w:cs="Times New Roman"/>
                <w:color w:val="000000"/>
                <w:sz w:val="24"/>
                <w:szCs w:val="24"/>
                <w:lang w:val="az-Latn-AZ"/>
              </w:rPr>
              <w:t xml:space="preserve"> - </w:t>
            </w:r>
            <w:r w:rsidRPr="00F553E4">
              <w:rPr>
                <w:rFonts w:ascii="Times New Roman" w:hAnsi="Times New Roman" w:cs="Times New Roman"/>
                <w:color w:val="000000"/>
                <w:sz w:val="24"/>
                <w:szCs w:val="24"/>
                <w:lang w:val="az-Latn-AZ"/>
              </w:rPr>
              <w:t>Allerqologiya, immunologiya və immunoreabilitasiya üzrə V Azərbaycan milli konqresi, 21 oktyabr 2016 materialları, Bakı, səh. 8-10</w:t>
            </w:r>
          </w:p>
          <w:p w:rsidR="00F553E4" w:rsidRPr="00F553E4" w:rsidRDefault="00F553E4" w:rsidP="00F553E4">
            <w:pPr>
              <w:pStyle w:val="a4"/>
              <w:numPr>
                <w:ilvl w:val="0"/>
                <w:numId w:val="24"/>
              </w:numPr>
              <w:jc w:val="both"/>
              <w:rPr>
                <w:rFonts w:ascii="Times New Roman" w:hAnsi="Times New Roman" w:cs="Times New Roman"/>
                <w:sz w:val="24"/>
                <w:szCs w:val="24"/>
                <w:lang w:val="az-Latn-AZ"/>
              </w:rPr>
            </w:pPr>
            <w:r w:rsidRPr="00F553E4">
              <w:rPr>
                <w:rFonts w:ascii="Times New Roman" w:hAnsi="Times New Roman" w:cs="Times New Roman"/>
                <w:color w:val="000000"/>
                <w:sz w:val="24"/>
                <w:szCs w:val="24"/>
                <w:lang w:val="az-Latn-AZ"/>
              </w:rPr>
              <w:t>Алгоритм отбора пациентов и мониторинг эффективности аллерген-специфической иммунотерапии</w:t>
            </w:r>
            <w:r w:rsidRPr="00F553E4">
              <w:rPr>
                <w:rFonts w:ascii="Times New Roman" w:hAnsi="Times New Roman" w:cs="Times New Roman"/>
                <w:color w:val="000000"/>
                <w:sz w:val="24"/>
                <w:szCs w:val="24"/>
                <w:lang w:val="az-Latn-AZ"/>
              </w:rPr>
              <w:t xml:space="preserve"> - </w:t>
            </w:r>
            <w:r w:rsidRPr="00F553E4">
              <w:rPr>
                <w:rFonts w:ascii="Times New Roman" w:hAnsi="Times New Roman" w:cs="Times New Roman"/>
                <w:color w:val="000000"/>
                <w:sz w:val="24"/>
                <w:szCs w:val="24"/>
                <w:lang w:val="az-Latn-AZ"/>
              </w:rPr>
              <w:t>Azərbaycan allerqologiya və klinik immunologiya jurnalı (elmi praktik jurnal), Cild 5, № 2, səh.45-52, 2017</w:t>
            </w:r>
          </w:p>
          <w:p w:rsidR="00F553E4" w:rsidRPr="00E94286" w:rsidRDefault="00F553E4" w:rsidP="00F553E4">
            <w:pPr>
              <w:pStyle w:val="a4"/>
              <w:numPr>
                <w:ilvl w:val="0"/>
                <w:numId w:val="24"/>
              </w:numPr>
              <w:jc w:val="both"/>
              <w:rPr>
                <w:rFonts w:ascii="Times New Roman" w:hAnsi="Times New Roman" w:cs="Times New Roman"/>
                <w:sz w:val="24"/>
                <w:szCs w:val="24"/>
                <w:lang w:val="az-Latn-AZ"/>
              </w:rPr>
            </w:pPr>
            <w:r w:rsidRPr="00E94286">
              <w:rPr>
                <w:rFonts w:ascii="Times New Roman" w:hAnsi="Times New Roman" w:cs="Times New Roman"/>
                <w:color w:val="000000"/>
                <w:sz w:val="24"/>
                <w:szCs w:val="24"/>
              </w:rPr>
              <w:t>Molecular diagnostics as a predictor of efficacy of sublingual allergen-specific immunotherapy in pediatric patients</w:t>
            </w:r>
            <w:r w:rsidRPr="00E94286">
              <w:rPr>
                <w:rFonts w:ascii="Times New Roman" w:hAnsi="Times New Roman" w:cs="Times New Roman"/>
                <w:color w:val="000000"/>
                <w:sz w:val="24"/>
                <w:szCs w:val="24"/>
              </w:rPr>
              <w:t xml:space="preserve"> - </w:t>
            </w:r>
            <w:r w:rsidRPr="00E94286">
              <w:rPr>
                <w:rFonts w:ascii="Times New Roman" w:hAnsi="Times New Roman" w:cs="Times New Roman"/>
                <w:color w:val="000000"/>
                <w:sz w:val="24"/>
                <w:szCs w:val="24"/>
              </w:rPr>
              <w:t>Canadian journal of Allergy Asthma and Clinical Immunology, March, 2019</w:t>
            </w:r>
          </w:p>
          <w:p w:rsidR="00E94286" w:rsidRPr="00E94286" w:rsidRDefault="00E94286" w:rsidP="00F553E4">
            <w:pPr>
              <w:pStyle w:val="a4"/>
              <w:numPr>
                <w:ilvl w:val="0"/>
                <w:numId w:val="24"/>
              </w:numPr>
              <w:jc w:val="both"/>
              <w:rPr>
                <w:rFonts w:ascii="Times New Roman" w:hAnsi="Times New Roman" w:cs="Times New Roman"/>
                <w:sz w:val="24"/>
                <w:szCs w:val="24"/>
                <w:lang w:val="az-Latn-AZ"/>
              </w:rPr>
            </w:pPr>
            <w:r w:rsidRPr="00E94286">
              <w:rPr>
                <w:rFonts w:ascii="Times New Roman" w:hAnsi="Times New Roman" w:cs="Times New Roman"/>
                <w:color w:val="000000"/>
                <w:sz w:val="24"/>
                <w:szCs w:val="24"/>
                <w:lang w:val="az-Latn-AZ"/>
              </w:rPr>
              <w:t>Алгоритм отбора пациентов и мониторинг эффективности сублингвальной аллергенспецифической иммунотерапии на основе молекулярной аллергодиагностики</w:t>
            </w:r>
            <w:r w:rsidRPr="00E94286">
              <w:rPr>
                <w:rFonts w:ascii="Times New Roman" w:hAnsi="Times New Roman" w:cs="Times New Roman"/>
                <w:color w:val="000000"/>
                <w:sz w:val="24"/>
                <w:szCs w:val="24"/>
                <w:lang w:val="az-Latn-AZ"/>
              </w:rPr>
              <w:t xml:space="preserve"> - </w:t>
            </w:r>
            <w:r w:rsidRPr="00E94286">
              <w:rPr>
                <w:rFonts w:ascii="Times New Roman" w:hAnsi="Times New Roman" w:cs="Times New Roman"/>
                <w:color w:val="000000"/>
                <w:sz w:val="24"/>
                <w:szCs w:val="24"/>
                <w:lang w:val="az-Latn-AZ"/>
              </w:rPr>
              <w:t xml:space="preserve">Bakı Dövlət Universitetinin nəzdində Tibb fakultəsinin yaranmasının 100 illik yubileyinə həsr olunmuş “Təbabətin aktual problemləri” </w:t>
            </w:r>
            <w:r w:rsidRPr="00E94286">
              <w:rPr>
                <w:rFonts w:ascii="Times New Roman" w:hAnsi="Times New Roman" w:cs="Times New Roman"/>
                <w:color w:val="000000"/>
                <w:sz w:val="24"/>
                <w:szCs w:val="24"/>
                <w:lang w:val="az-Latn-AZ"/>
              </w:rPr>
              <w:lastRenderedPageBreak/>
              <w:t>beynəlxalq elmi-praktik konfransın materialları, 18-19 aprel, 2019, səh.130</w:t>
            </w:r>
            <w:r>
              <w:rPr>
                <w:rFonts w:ascii="Times New Roman" w:hAnsi="Times New Roman" w:cs="Times New Roman"/>
                <w:color w:val="000000"/>
                <w:sz w:val="24"/>
                <w:szCs w:val="24"/>
                <w:lang w:val="az-Latn-AZ"/>
              </w:rPr>
              <w:t>, Tezis</w:t>
            </w:r>
          </w:p>
          <w:p w:rsidR="00E94286" w:rsidRPr="00E94286" w:rsidRDefault="00E94286" w:rsidP="00F553E4">
            <w:pPr>
              <w:pStyle w:val="a4"/>
              <w:numPr>
                <w:ilvl w:val="0"/>
                <w:numId w:val="24"/>
              </w:numPr>
              <w:jc w:val="both"/>
              <w:rPr>
                <w:rFonts w:ascii="Times New Roman" w:hAnsi="Times New Roman" w:cs="Times New Roman"/>
                <w:sz w:val="24"/>
                <w:szCs w:val="24"/>
                <w:lang w:val="az-Latn-AZ"/>
              </w:rPr>
            </w:pPr>
            <w:r w:rsidRPr="00E94286">
              <w:rPr>
                <w:rFonts w:ascii="Times New Roman" w:hAnsi="Times New Roman" w:cs="Times New Roman"/>
                <w:color w:val="000000"/>
                <w:sz w:val="24"/>
                <w:szCs w:val="24"/>
                <w:lang w:val="az-Latn-AZ"/>
              </w:rPr>
              <w:t>The comparative efficacy of different methods of specific immunotherapy in patients with respiratory allergy</w:t>
            </w:r>
            <w:r w:rsidRPr="00E94286">
              <w:rPr>
                <w:rFonts w:ascii="Times New Roman" w:hAnsi="Times New Roman" w:cs="Times New Roman"/>
                <w:color w:val="000000"/>
                <w:sz w:val="24"/>
                <w:szCs w:val="24"/>
                <w:lang w:val="az-Latn-AZ"/>
              </w:rPr>
              <w:t xml:space="preserve"> - </w:t>
            </w:r>
            <w:r w:rsidRPr="00E94286">
              <w:rPr>
                <w:rFonts w:ascii="Times New Roman" w:hAnsi="Times New Roman" w:cs="Times New Roman"/>
                <w:color w:val="000000"/>
                <w:sz w:val="24"/>
                <w:szCs w:val="24"/>
                <w:lang w:val="az-Latn-AZ"/>
              </w:rPr>
              <w:t>Azərbaycan allerqologiya və klinik immunologiya jurnalı (elmi praktik jurnal), Cild 7, ¹ 2, 2019 (xüsusi buraxılış), “İmmunoloji xəstəliklər” mövzusunda 1-ci Beynəlxalq konfransın proqram və tezisləri, Bakı, Azərbaycan, 17-18 may 2019-cu il, səh.14-15</w:t>
            </w:r>
            <w:r w:rsidRPr="00E94286">
              <w:rPr>
                <w:rFonts w:ascii="Times New Roman" w:hAnsi="Times New Roman" w:cs="Times New Roman"/>
                <w:color w:val="000000"/>
                <w:sz w:val="24"/>
                <w:szCs w:val="24"/>
                <w:lang w:val="az-Latn-AZ"/>
              </w:rPr>
              <w:t>, T</w:t>
            </w:r>
            <w:r>
              <w:rPr>
                <w:rFonts w:ascii="Times New Roman" w:hAnsi="Times New Roman" w:cs="Times New Roman"/>
                <w:color w:val="000000"/>
                <w:sz w:val="24"/>
                <w:szCs w:val="24"/>
                <w:lang w:val="az-Latn-AZ"/>
              </w:rPr>
              <w:t>ezis</w:t>
            </w:r>
          </w:p>
          <w:p w:rsidR="00E94286" w:rsidRPr="00E94286" w:rsidRDefault="00E94286" w:rsidP="00F553E4">
            <w:pPr>
              <w:pStyle w:val="a4"/>
              <w:numPr>
                <w:ilvl w:val="0"/>
                <w:numId w:val="24"/>
              </w:numPr>
              <w:jc w:val="both"/>
              <w:rPr>
                <w:rFonts w:ascii="Times New Roman" w:hAnsi="Times New Roman" w:cs="Times New Roman"/>
                <w:sz w:val="24"/>
                <w:szCs w:val="24"/>
                <w:lang w:val="az-Latn-AZ"/>
              </w:rPr>
            </w:pPr>
            <w:r w:rsidRPr="00E94286">
              <w:rPr>
                <w:rFonts w:ascii="Times New Roman" w:hAnsi="Times New Roman" w:cs="Times New Roman"/>
                <w:color w:val="000000"/>
                <w:sz w:val="24"/>
                <w:szCs w:val="24"/>
              </w:rPr>
              <w:t>Molecular allergy diagnostics as a predictor of efficacy of sublingual allergen-specific immunotherapy in pediatric patients</w:t>
            </w:r>
            <w:r w:rsidRPr="00E94286">
              <w:rPr>
                <w:rFonts w:ascii="Times New Roman" w:hAnsi="Times New Roman" w:cs="Times New Roman"/>
                <w:color w:val="000000"/>
                <w:sz w:val="24"/>
                <w:szCs w:val="24"/>
              </w:rPr>
              <w:t xml:space="preserve"> - </w:t>
            </w:r>
            <w:r w:rsidRPr="00E94286">
              <w:rPr>
                <w:rFonts w:ascii="Times New Roman" w:hAnsi="Times New Roman" w:cs="Times New Roman"/>
                <w:color w:val="000000"/>
                <w:sz w:val="24"/>
                <w:szCs w:val="24"/>
              </w:rPr>
              <w:t>Journal Pediatrics, august 2019, VOLUME 144/ ISSUE 2 MeetingAbstract Section on Integrative Medicine, ABŞ,San-Fransisko</w:t>
            </w:r>
            <w:r>
              <w:rPr>
                <w:rFonts w:ascii="Times New Roman" w:hAnsi="Times New Roman" w:cs="Times New Roman"/>
                <w:color w:val="000000"/>
                <w:sz w:val="24"/>
                <w:szCs w:val="24"/>
              </w:rPr>
              <w:t>, Tezis</w:t>
            </w:r>
          </w:p>
          <w:p w:rsidR="00E94286" w:rsidRPr="00E94286" w:rsidRDefault="00E94286" w:rsidP="00F553E4">
            <w:pPr>
              <w:pStyle w:val="a4"/>
              <w:numPr>
                <w:ilvl w:val="0"/>
                <w:numId w:val="24"/>
              </w:numPr>
              <w:jc w:val="both"/>
              <w:rPr>
                <w:rFonts w:ascii="Times New Roman" w:hAnsi="Times New Roman" w:cs="Times New Roman"/>
                <w:sz w:val="24"/>
                <w:szCs w:val="24"/>
                <w:lang w:val="az-Latn-AZ"/>
              </w:rPr>
            </w:pPr>
            <w:r w:rsidRPr="00E94286">
              <w:rPr>
                <w:rFonts w:ascii="Times New Roman" w:hAnsi="Times New Roman" w:cs="Times New Roman"/>
                <w:color w:val="000000"/>
                <w:sz w:val="24"/>
                <w:szCs w:val="24"/>
              </w:rPr>
              <w:t>Sublingual allergen-specific immunotherapy in pediatric patients: biomarkers and molecular allergy diagnostics as predictors of therapeutic success</w:t>
            </w:r>
            <w:r w:rsidRPr="00E94286">
              <w:rPr>
                <w:rFonts w:ascii="Times New Roman" w:hAnsi="Times New Roman" w:cs="Times New Roman"/>
                <w:color w:val="000000"/>
                <w:sz w:val="24"/>
                <w:szCs w:val="24"/>
              </w:rPr>
              <w:t xml:space="preserve"> - </w:t>
            </w:r>
            <w:r w:rsidRPr="00E94286">
              <w:rPr>
                <w:rFonts w:ascii="Times New Roman" w:hAnsi="Times New Roman" w:cs="Times New Roman"/>
                <w:color w:val="000000"/>
                <w:sz w:val="24"/>
                <w:szCs w:val="24"/>
              </w:rPr>
              <w:t>97 th CPS Annual Conference, Poster-məruzə</w:t>
            </w:r>
          </w:p>
          <w:p w:rsidR="00E94286" w:rsidRPr="00AF616D" w:rsidRDefault="00E94286" w:rsidP="00F553E4">
            <w:pPr>
              <w:pStyle w:val="a4"/>
              <w:numPr>
                <w:ilvl w:val="0"/>
                <w:numId w:val="24"/>
              </w:numPr>
              <w:jc w:val="both"/>
              <w:rPr>
                <w:rFonts w:ascii="Times New Roman" w:hAnsi="Times New Roman" w:cs="Times New Roman"/>
                <w:sz w:val="24"/>
                <w:szCs w:val="24"/>
                <w:lang w:val="az-Latn-AZ"/>
              </w:rPr>
            </w:pPr>
            <w:r w:rsidRPr="00E94286">
              <w:rPr>
                <w:rFonts w:ascii="Times New Roman" w:hAnsi="Times New Roman" w:cs="Times New Roman"/>
                <w:color w:val="000000"/>
                <w:sz w:val="24"/>
                <w:szCs w:val="24"/>
              </w:rPr>
              <w:t>Sublingual allergen-specific immunotherapy in pediatric patients: biomarkers and molecular allergy diagnostics as predictors of therapeutic success</w:t>
            </w:r>
            <w:r w:rsidRPr="00E94286">
              <w:rPr>
                <w:rFonts w:ascii="Times New Roman" w:hAnsi="Times New Roman" w:cs="Times New Roman"/>
                <w:color w:val="000000"/>
                <w:sz w:val="24"/>
                <w:szCs w:val="24"/>
              </w:rPr>
              <w:t xml:space="preserve"> - </w:t>
            </w:r>
            <w:r w:rsidRPr="00E94286">
              <w:rPr>
                <w:rFonts w:ascii="Times New Roman" w:hAnsi="Times New Roman" w:cs="Times New Roman"/>
                <w:color w:val="000000"/>
                <w:sz w:val="24"/>
                <w:szCs w:val="24"/>
              </w:rPr>
              <w:t>Paediatrics &amp;Child Health, Volume 25, İssue Supplement_2, August 2020, Page e40</w:t>
            </w:r>
          </w:p>
          <w:p w:rsidR="00AF616D" w:rsidRPr="00AF616D" w:rsidRDefault="00AF616D" w:rsidP="00F553E4">
            <w:pPr>
              <w:pStyle w:val="a4"/>
              <w:numPr>
                <w:ilvl w:val="0"/>
                <w:numId w:val="24"/>
              </w:numPr>
              <w:jc w:val="both"/>
              <w:rPr>
                <w:rFonts w:ascii="Times New Roman" w:hAnsi="Times New Roman" w:cs="Times New Roman"/>
                <w:sz w:val="24"/>
                <w:szCs w:val="24"/>
                <w:lang w:val="az-Latn-AZ"/>
              </w:rPr>
            </w:pPr>
            <w:r w:rsidRPr="00AF616D">
              <w:rPr>
                <w:rFonts w:ascii="Times New Roman" w:eastAsia="Calibri" w:hAnsi="Times New Roman" w:cs="Times New Roman"/>
                <w:color w:val="000000"/>
                <w:sz w:val="24"/>
                <w:szCs w:val="24"/>
                <w:lang w:val="az-Latn-AZ"/>
              </w:rPr>
              <w:t>Pollinozlu xəstələrdə çarpaz qida allergiyası</w:t>
            </w:r>
            <w:r w:rsidRPr="00AF616D">
              <w:rPr>
                <w:rFonts w:ascii="Times New Roman" w:eastAsia="Calibri" w:hAnsi="Times New Roman" w:cs="Times New Roman"/>
                <w:color w:val="000000"/>
                <w:sz w:val="24"/>
                <w:szCs w:val="24"/>
                <w:lang w:val="az-Latn-AZ"/>
              </w:rPr>
              <w:t xml:space="preserve"> - </w:t>
            </w:r>
            <w:r w:rsidRPr="00AF616D">
              <w:rPr>
                <w:rFonts w:ascii="Times New Roman" w:hAnsi="Times New Roman" w:cs="Times New Roman"/>
                <w:color w:val="000000"/>
                <w:sz w:val="24"/>
                <w:szCs w:val="24"/>
                <w:lang w:val="az-Latn-AZ"/>
              </w:rPr>
              <w:t>Görkəmli elm xadimi Tamerlan Əzizovun 100 illik yubileyinə həsr olunmuş “Təbabətin aktual problemləri-2021” mövzusunda elmi-praktik konfrans</w:t>
            </w:r>
            <w:r>
              <w:rPr>
                <w:rFonts w:ascii="Times New Roman" w:hAnsi="Times New Roman" w:cs="Times New Roman"/>
                <w:color w:val="000000"/>
                <w:sz w:val="24"/>
                <w:szCs w:val="24"/>
                <w:lang w:val="az-Latn-AZ"/>
              </w:rPr>
              <w:t xml:space="preserve"> - Tezis</w:t>
            </w: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p>
        </w:tc>
        <w:tc>
          <w:tcPr>
            <w:tcW w:w="6765" w:type="dxa"/>
          </w:tcPr>
          <w:p w:rsidR="00246617" w:rsidRPr="00AB1ED9" w:rsidRDefault="00246617" w:rsidP="00246617">
            <w:pPr>
              <w:jc w:val="both"/>
              <w:rPr>
                <w:rFonts w:ascii="Times New Roman" w:hAnsi="Times New Roman" w:cs="Times New Roman"/>
                <w:sz w:val="24"/>
                <w:szCs w:val="24"/>
                <w:lang w:val="az-Latn-AZ"/>
              </w:rPr>
            </w:pPr>
          </w:p>
        </w:tc>
      </w:tr>
      <w:tr w:rsidR="00246617" w:rsidRPr="0059483F" w:rsidTr="00D82648">
        <w:tc>
          <w:tcPr>
            <w:tcW w:w="3266" w:type="dxa"/>
            <w:shd w:val="clear" w:color="auto" w:fill="FFFFFF" w:themeFill="background1"/>
          </w:tcPr>
          <w:p w:rsidR="00246617" w:rsidRPr="00AB1ED9" w:rsidRDefault="00246617" w:rsidP="00246617">
            <w:pPr>
              <w:rPr>
                <w:rFonts w:ascii="Times New Roman" w:hAnsi="Times New Roman" w:cs="Times New Roman"/>
                <w:b/>
                <w:i/>
                <w:sz w:val="24"/>
                <w:szCs w:val="24"/>
                <w:lang w:val="az-Latn-AZ"/>
              </w:rPr>
            </w:pPr>
          </w:p>
        </w:tc>
        <w:tc>
          <w:tcPr>
            <w:tcW w:w="6765" w:type="dxa"/>
          </w:tcPr>
          <w:p w:rsidR="00246617" w:rsidRPr="00AB1ED9" w:rsidRDefault="00246617" w:rsidP="00246617">
            <w:pPr>
              <w:jc w:val="both"/>
              <w:rPr>
                <w:rFonts w:ascii="Times New Roman" w:hAnsi="Times New Roman" w:cs="Times New Roman"/>
                <w:sz w:val="24"/>
                <w:szCs w:val="24"/>
                <w:lang w:val="az-Latn-AZ"/>
              </w:rPr>
            </w:pPr>
          </w:p>
        </w:tc>
      </w:tr>
    </w:tbl>
    <w:p w:rsidR="002378E4" w:rsidRPr="00741659" w:rsidRDefault="002378E4" w:rsidP="00AB1ED9">
      <w:pPr>
        <w:spacing w:after="0" w:line="240" w:lineRule="auto"/>
        <w:rPr>
          <w:rFonts w:ascii="Times New Roman" w:hAnsi="Times New Roman" w:cs="Times New Roman"/>
          <w:sz w:val="24"/>
          <w:szCs w:val="24"/>
        </w:rPr>
      </w:pPr>
    </w:p>
    <w:sectPr w:rsidR="002378E4" w:rsidRPr="00741659"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DB" w:rsidRDefault="004307DB" w:rsidP="0036509B">
      <w:pPr>
        <w:spacing w:after="0" w:line="240" w:lineRule="auto"/>
      </w:pPr>
      <w:r>
        <w:separator/>
      </w:r>
    </w:p>
  </w:endnote>
  <w:endnote w:type="continuationSeparator" w:id="0">
    <w:p w:rsidR="004307DB" w:rsidRDefault="004307DB"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DB" w:rsidRDefault="004307DB" w:rsidP="0036509B">
      <w:pPr>
        <w:spacing w:after="0" w:line="240" w:lineRule="auto"/>
      </w:pPr>
      <w:r>
        <w:separator/>
      </w:r>
    </w:p>
  </w:footnote>
  <w:footnote w:type="continuationSeparator" w:id="0">
    <w:p w:rsidR="004307DB" w:rsidRDefault="004307DB"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CC" w:rsidRPr="0036509B" w:rsidRDefault="00D13ECC" w:rsidP="0036509B">
    <w:pPr>
      <w:pStyle w:val="a8"/>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1211"/>
    <w:multiLevelType w:val="hybridMultilevel"/>
    <w:tmpl w:val="44C49260"/>
    <w:lvl w:ilvl="0" w:tplc="75FE05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7F58B4"/>
    <w:multiLevelType w:val="hybridMultilevel"/>
    <w:tmpl w:val="66F8B78C"/>
    <w:lvl w:ilvl="0" w:tplc="2B34EC94">
      <w:start w:val="1"/>
      <w:numFmt w:val="decimal"/>
      <w:lvlText w:val="%1."/>
      <w:lvlJc w:val="left"/>
      <w:pPr>
        <w:ind w:left="720" w:hanging="36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83D4A"/>
    <w:multiLevelType w:val="hybridMultilevel"/>
    <w:tmpl w:val="9FE0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C67AD"/>
    <w:multiLevelType w:val="hybridMultilevel"/>
    <w:tmpl w:val="2766CD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8"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620A32"/>
    <w:multiLevelType w:val="hybridMultilevel"/>
    <w:tmpl w:val="10C24B0A"/>
    <w:lvl w:ilvl="0" w:tplc="144879E8">
      <w:start w:val="1"/>
      <w:numFmt w:val="decimal"/>
      <w:lvlText w:val="%1."/>
      <w:lvlJc w:val="left"/>
      <w:pPr>
        <w:tabs>
          <w:tab w:val="num" w:pos="720"/>
        </w:tabs>
        <w:ind w:left="720" w:hanging="360"/>
      </w:pPr>
      <w:rPr>
        <w:rFonts w:ascii="Times New Roman" w:eastAsiaTheme="minorHAnsi" w:hAnsi="Times New Roman"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3357B8"/>
    <w:multiLevelType w:val="hybridMultilevel"/>
    <w:tmpl w:val="DDAA5642"/>
    <w:lvl w:ilvl="0" w:tplc="2638ADCC">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E2073"/>
    <w:multiLevelType w:val="hybridMultilevel"/>
    <w:tmpl w:val="01488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16"/>
  </w:num>
  <w:num w:numId="4">
    <w:abstractNumId w:val="3"/>
  </w:num>
  <w:num w:numId="5">
    <w:abstractNumId w:val="9"/>
  </w:num>
  <w:num w:numId="6">
    <w:abstractNumId w:val="1"/>
  </w:num>
  <w:num w:numId="7">
    <w:abstractNumId w:val="22"/>
  </w:num>
  <w:num w:numId="8">
    <w:abstractNumId w:val="17"/>
  </w:num>
  <w:num w:numId="9">
    <w:abstractNumId w:val="8"/>
  </w:num>
  <w:num w:numId="10">
    <w:abstractNumId w:val="12"/>
  </w:num>
  <w:num w:numId="11">
    <w:abstractNumId w:val="10"/>
  </w:num>
  <w:num w:numId="12">
    <w:abstractNumId w:val="15"/>
  </w:num>
  <w:num w:numId="13">
    <w:abstractNumId w:val="7"/>
  </w:num>
  <w:num w:numId="14">
    <w:abstractNumId w:val="0"/>
  </w:num>
  <w:num w:numId="15">
    <w:abstractNumId w:val="21"/>
  </w:num>
  <w:num w:numId="16">
    <w:abstractNumId w:val="13"/>
  </w:num>
  <w:num w:numId="17">
    <w:abstractNumId w:val="18"/>
  </w:num>
  <w:num w:numId="18">
    <w:abstractNumId w:val="11"/>
  </w:num>
  <w:num w:numId="19">
    <w:abstractNumId w:val="20"/>
  </w:num>
  <w:num w:numId="20">
    <w:abstractNumId w:val="19"/>
  </w:num>
  <w:num w:numId="21">
    <w:abstractNumId w:val="23"/>
  </w:num>
  <w:num w:numId="22">
    <w:abstractNumId w:val="5"/>
  </w:num>
  <w:num w:numId="23">
    <w:abstractNumId w:val="4"/>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27F40"/>
    <w:rsid w:val="00030F6C"/>
    <w:rsid w:val="000314B8"/>
    <w:rsid w:val="00031FB6"/>
    <w:rsid w:val="00032784"/>
    <w:rsid w:val="00032A35"/>
    <w:rsid w:val="00033744"/>
    <w:rsid w:val="00034195"/>
    <w:rsid w:val="00034227"/>
    <w:rsid w:val="0003491E"/>
    <w:rsid w:val="00034B80"/>
    <w:rsid w:val="00034D0B"/>
    <w:rsid w:val="00034DFF"/>
    <w:rsid w:val="00035B29"/>
    <w:rsid w:val="00035EA8"/>
    <w:rsid w:val="0003640F"/>
    <w:rsid w:val="00036B31"/>
    <w:rsid w:val="000374FB"/>
    <w:rsid w:val="0004141A"/>
    <w:rsid w:val="00042796"/>
    <w:rsid w:val="00042E19"/>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489D"/>
    <w:rsid w:val="00064F5F"/>
    <w:rsid w:val="000674F4"/>
    <w:rsid w:val="000678A3"/>
    <w:rsid w:val="000678A5"/>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0005"/>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3D8A"/>
    <w:rsid w:val="000F508F"/>
    <w:rsid w:val="000F51D0"/>
    <w:rsid w:val="000F67DB"/>
    <w:rsid w:val="000F6DFD"/>
    <w:rsid w:val="00100DE9"/>
    <w:rsid w:val="001010C8"/>
    <w:rsid w:val="0010155C"/>
    <w:rsid w:val="00101E2D"/>
    <w:rsid w:val="00102811"/>
    <w:rsid w:val="00104692"/>
    <w:rsid w:val="00106942"/>
    <w:rsid w:val="0011002C"/>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6DCD"/>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F79"/>
    <w:rsid w:val="001570FA"/>
    <w:rsid w:val="00157732"/>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2DD"/>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3616"/>
    <w:rsid w:val="001E6732"/>
    <w:rsid w:val="001E7D71"/>
    <w:rsid w:val="001F0430"/>
    <w:rsid w:val="001F1664"/>
    <w:rsid w:val="001F2735"/>
    <w:rsid w:val="001F464C"/>
    <w:rsid w:val="001F57C0"/>
    <w:rsid w:val="001F58CB"/>
    <w:rsid w:val="001F59A5"/>
    <w:rsid w:val="001F6AC8"/>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6617"/>
    <w:rsid w:val="0024764D"/>
    <w:rsid w:val="00247917"/>
    <w:rsid w:val="00247B1E"/>
    <w:rsid w:val="00247C20"/>
    <w:rsid w:val="002515AB"/>
    <w:rsid w:val="00251916"/>
    <w:rsid w:val="00251E7F"/>
    <w:rsid w:val="00251F53"/>
    <w:rsid w:val="0025284F"/>
    <w:rsid w:val="00253606"/>
    <w:rsid w:val="00253868"/>
    <w:rsid w:val="0025393F"/>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2E4"/>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4F05"/>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EE"/>
    <w:rsid w:val="002C70D7"/>
    <w:rsid w:val="002C7A6A"/>
    <w:rsid w:val="002C7DC8"/>
    <w:rsid w:val="002D01EE"/>
    <w:rsid w:val="002D097A"/>
    <w:rsid w:val="002D0BA3"/>
    <w:rsid w:val="002D0FB1"/>
    <w:rsid w:val="002D1780"/>
    <w:rsid w:val="002D1D38"/>
    <w:rsid w:val="002D425F"/>
    <w:rsid w:val="002D4DEF"/>
    <w:rsid w:val="002D5D51"/>
    <w:rsid w:val="002D6A10"/>
    <w:rsid w:val="002D7141"/>
    <w:rsid w:val="002D732C"/>
    <w:rsid w:val="002D7D5F"/>
    <w:rsid w:val="002D7DFB"/>
    <w:rsid w:val="002D7EF2"/>
    <w:rsid w:val="002E00AB"/>
    <w:rsid w:val="002E0513"/>
    <w:rsid w:val="002E07C9"/>
    <w:rsid w:val="002E0AC9"/>
    <w:rsid w:val="002E2789"/>
    <w:rsid w:val="002E332E"/>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0398"/>
    <w:rsid w:val="003214FE"/>
    <w:rsid w:val="00321C57"/>
    <w:rsid w:val="00322260"/>
    <w:rsid w:val="0032248B"/>
    <w:rsid w:val="003246EB"/>
    <w:rsid w:val="00325560"/>
    <w:rsid w:val="003259F5"/>
    <w:rsid w:val="00325CE4"/>
    <w:rsid w:val="00325CF6"/>
    <w:rsid w:val="00325D61"/>
    <w:rsid w:val="003268EF"/>
    <w:rsid w:val="00326C64"/>
    <w:rsid w:val="00327B9A"/>
    <w:rsid w:val="00327CEE"/>
    <w:rsid w:val="00330756"/>
    <w:rsid w:val="00331F71"/>
    <w:rsid w:val="00332E2C"/>
    <w:rsid w:val="00332F8C"/>
    <w:rsid w:val="00333548"/>
    <w:rsid w:val="00334106"/>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17A"/>
    <w:rsid w:val="00347217"/>
    <w:rsid w:val="00347A96"/>
    <w:rsid w:val="0035094D"/>
    <w:rsid w:val="00350A57"/>
    <w:rsid w:val="00350FAC"/>
    <w:rsid w:val="00351F73"/>
    <w:rsid w:val="003535F3"/>
    <w:rsid w:val="00353731"/>
    <w:rsid w:val="00353E76"/>
    <w:rsid w:val="0035582E"/>
    <w:rsid w:val="00356F1F"/>
    <w:rsid w:val="0036054E"/>
    <w:rsid w:val="003606C4"/>
    <w:rsid w:val="00360B79"/>
    <w:rsid w:val="00360BA5"/>
    <w:rsid w:val="00361A03"/>
    <w:rsid w:val="00362082"/>
    <w:rsid w:val="00362D30"/>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A48"/>
    <w:rsid w:val="00383C31"/>
    <w:rsid w:val="003843F8"/>
    <w:rsid w:val="00385E9D"/>
    <w:rsid w:val="00386B1B"/>
    <w:rsid w:val="00386CFF"/>
    <w:rsid w:val="003873A9"/>
    <w:rsid w:val="0038779F"/>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274"/>
    <w:rsid w:val="003D6E62"/>
    <w:rsid w:val="003D74A7"/>
    <w:rsid w:val="003D7993"/>
    <w:rsid w:val="003E078B"/>
    <w:rsid w:val="003E0A35"/>
    <w:rsid w:val="003E1EB0"/>
    <w:rsid w:val="003E34B9"/>
    <w:rsid w:val="003E3525"/>
    <w:rsid w:val="003E35E9"/>
    <w:rsid w:val="003E4197"/>
    <w:rsid w:val="003E4FC9"/>
    <w:rsid w:val="003E5987"/>
    <w:rsid w:val="003E5C4B"/>
    <w:rsid w:val="003E6430"/>
    <w:rsid w:val="003F011D"/>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07DB"/>
    <w:rsid w:val="004315F0"/>
    <w:rsid w:val="004320AA"/>
    <w:rsid w:val="00432790"/>
    <w:rsid w:val="00432976"/>
    <w:rsid w:val="00433E76"/>
    <w:rsid w:val="00433EF6"/>
    <w:rsid w:val="004348D3"/>
    <w:rsid w:val="00436622"/>
    <w:rsid w:val="004366EF"/>
    <w:rsid w:val="00437244"/>
    <w:rsid w:val="00437442"/>
    <w:rsid w:val="00437C9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5E2"/>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5853"/>
    <w:rsid w:val="0048667D"/>
    <w:rsid w:val="00486B1C"/>
    <w:rsid w:val="00486FDF"/>
    <w:rsid w:val="00487A67"/>
    <w:rsid w:val="00487E10"/>
    <w:rsid w:val="00491CE2"/>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723A"/>
    <w:rsid w:val="004C724D"/>
    <w:rsid w:val="004C7CE9"/>
    <w:rsid w:val="004C7DD3"/>
    <w:rsid w:val="004D0F41"/>
    <w:rsid w:val="004D1D6C"/>
    <w:rsid w:val="004D1F24"/>
    <w:rsid w:val="004D2FC4"/>
    <w:rsid w:val="004D48B8"/>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45FA"/>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4E3B"/>
    <w:rsid w:val="005259D8"/>
    <w:rsid w:val="00525F16"/>
    <w:rsid w:val="00532098"/>
    <w:rsid w:val="005330BD"/>
    <w:rsid w:val="005333F7"/>
    <w:rsid w:val="00533D74"/>
    <w:rsid w:val="0053472A"/>
    <w:rsid w:val="00534772"/>
    <w:rsid w:val="005401C6"/>
    <w:rsid w:val="00540214"/>
    <w:rsid w:val="00540A76"/>
    <w:rsid w:val="00540F5D"/>
    <w:rsid w:val="0054138F"/>
    <w:rsid w:val="00541B0F"/>
    <w:rsid w:val="00542747"/>
    <w:rsid w:val="00542F57"/>
    <w:rsid w:val="00543010"/>
    <w:rsid w:val="00543934"/>
    <w:rsid w:val="005449D6"/>
    <w:rsid w:val="0054526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3E2F"/>
    <w:rsid w:val="00566457"/>
    <w:rsid w:val="005669FF"/>
    <w:rsid w:val="005677BA"/>
    <w:rsid w:val="005714A6"/>
    <w:rsid w:val="00572DB5"/>
    <w:rsid w:val="005739EF"/>
    <w:rsid w:val="00573DFA"/>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483F"/>
    <w:rsid w:val="00595A6C"/>
    <w:rsid w:val="00597182"/>
    <w:rsid w:val="00597E0F"/>
    <w:rsid w:val="005A11FA"/>
    <w:rsid w:val="005A23E5"/>
    <w:rsid w:val="005A2F7A"/>
    <w:rsid w:val="005A3D74"/>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3A3D"/>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85B"/>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8C0"/>
    <w:rsid w:val="00636BF7"/>
    <w:rsid w:val="00636EF5"/>
    <w:rsid w:val="00637E6C"/>
    <w:rsid w:val="00640633"/>
    <w:rsid w:val="0064156A"/>
    <w:rsid w:val="00642BB7"/>
    <w:rsid w:val="0064383B"/>
    <w:rsid w:val="00644C90"/>
    <w:rsid w:val="00647B1F"/>
    <w:rsid w:val="00647DB3"/>
    <w:rsid w:val="00651FA1"/>
    <w:rsid w:val="00652811"/>
    <w:rsid w:val="00653A51"/>
    <w:rsid w:val="006543BC"/>
    <w:rsid w:val="006547D4"/>
    <w:rsid w:val="00654E49"/>
    <w:rsid w:val="00655868"/>
    <w:rsid w:val="00656AC7"/>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2A10"/>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D57"/>
    <w:rsid w:val="006B3E11"/>
    <w:rsid w:val="006B594C"/>
    <w:rsid w:val="006B5AE6"/>
    <w:rsid w:val="006B66CF"/>
    <w:rsid w:val="006B730D"/>
    <w:rsid w:val="006C03FA"/>
    <w:rsid w:val="006C1074"/>
    <w:rsid w:val="006C1484"/>
    <w:rsid w:val="006C2C16"/>
    <w:rsid w:val="006C39B2"/>
    <w:rsid w:val="006C4A9A"/>
    <w:rsid w:val="006C4AE2"/>
    <w:rsid w:val="006C501B"/>
    <w:rsid w:val="006C5349"/>
    <w:rsid w:val="006C5760"/>
    <w:rsid w:val="006C5972"/>
    <w:rsid w:val="006C5ACE"/>
    <w:rsid w:val="006C6533"/>
    <w:rsid w:val="006C6714"/>
    <w:rsid w:val="006C7623"/>
    <w:rsid w:val="006D1EBB"/>
    <w:rsid w:val="006D2CE6"/>
    <w:rsid w:val="006D320D"/>
    <w:rsid w:val="006D3EEE"/>
    <w:rsid w:val="006D41FE"/>
    <w:rsid w:val="006D6A40"/>
    <w:rsid w:val="006D6C47"/>
    <w:rsid w:val="006D7CD0"/>
    <w:rsid w:val="006D7ED9"/>
    <w:rsid w:val="006D7FE8"/>
    <w:rsid w:val="006E18A5"/>
    <w:rsid w:val="006E1958"/>
    <w:rsid w:val="006E1DA6"/>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659"/>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7F5"/>
    <w:rsid w:val="00760B68"/>
    <w:rsid w:val="00761841"/>
    <w:rsid w:val="0076207B"/>
    <w:rsid w:val="00762C74"/>
    <w:rsid w:val="0076304F"/>
    <w:rsid w:val="00763F2A"/>
    <w:rsid w:val="00764350"/>
    <w:rsid w:val="007647EC"/>
    <w:rsid w:val="00764F21"/>
    <w:rsid w:val="007651CB"/>
    <w:rsid w:val="0076546D"/>
    <w:rsid w:val="00765F4C"/>
    <w:rsid w:val="007674AC"/>
    <w:rsid w:val="0076790E"/>
    <w:rsid w:val="00767A7B"/>
    <w:rsid w:val="00770CF7"/>
    <w:rsid w:val="00772581"/>
    <w:rsid w:val="007726BC"/>
    <w:rsid w:val="00772ABE"/>
    <w:rsid w:val="00773ABA"/>
    <w:rsid w:val="007742D7"/>
    <w:rsid w:val="007747D8"/>
    <w:rsid w:val="00774E69"/>
    <w:rsid w:val="0077528E"/>
    <w:rsid w:val="00781718"/>
    <w:rsid w:val="00781D9C"/>
    <w:rsid w:val="00783811"/>
    <w:rsid w:val="00784074"/>
    <w:rsid w:val="0078463F"/>
    <w:rsid w:val="007852C4"/>
    <w:rsid w:val="00785469"/>
    <w:rsid w:val="00786556"/>
    <w:rsid w:val="00786C0A"/>
    <w:rsid w:val="00787BD2"/>
    <w:rsid w:val="00787F17"/>
    <w:rsid w:val="00791E6F"/>
    <w:rsid w:val="00792A08"/>
    <w:rsid w:val="007931C5"/>
    <w:rsid w:val="00793AE9"/>
    <w:rsid w:val="00794DF7"/>
    <w:rsid w:val="007953F7"/>
    <w:rsid w:val="00796E60"/>
    <w:rsid w:val="0079723E"/>
    <w:rsid w:val="007A0B58"/>
    <w:rsid w:val="007A0B63"/>
    <w:rsid w:val="007A1B5F"/>
    <w:rsid w:val="007A2400"/>
    <w:rsid w:val="007A3974"/>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D77F8"/>
    <w:rsid w:val="007E15DB"/>
    <w:rsid w:val="007E222E"/>
    <w:rsid w:val="007E237A"/>
    <w:rsid w:val="007E37F7"/>
    <w:rsid w:val="007E728C"/>
    <w:rsid w:val="007E7730"/>
    <w:rsid w:val="007F0408"/>
    <w:rsid w:val="007F089D"/>
    <w:rsid w:val="007F0D68"/>
    <w:rsid w:val="007F11C9"/>
    <w:rsid w:val="007F2411"/>
    <w:rsid w:val="007F2A62"/>
    <w:rsid w:val="007F2E43"/>
    <w:rsid w:val="007F3230"/>
    <w:rsid w:val="007F3777"/>
    <w:rsid w:val="007F6BB7"/>
    <w:rsid w:val="007F6E4C"/>
    <w:rsid w:val="00800823"/>
    <w:rsid w:val="00803661"/>
    <w:rsid w:val="00805061"/>
    <w:rsid w:val="00805184"/>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0F7E"/>
    <w:rsid w:val="00821439"/>
    <w:rsid w:val="00822A98"/>
    <w:rsid w:val="00822BDF"/>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0B"/>
    <w:rsid w:val="008A2871"/>
    <w:rsid w:val="008A3B22"/>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4F7E"/>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4F3A"/>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2DCE"/>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2EE"/>
    <w:rsid w:val="00993AA5"/>
    <w:rsid w:val="009952CC"/>
    <w:rsid w:val="00995BCD"/>
    <w:rsid w:val="00995E52"/>
    <w:rsid w:val="00995EAA"/>
    <w:rsid w:val="00996E32"/>
    <w:rsid w:val="0099732E"/>
    <w:rsid w:val="009976F8"/>
    <w:rsid w:val="0099776A"/>
    <w:rsid w:val="00997A14"/>
    <w:rsid w:val="009A025A"/>
    <w:rsid w:val="009A0642"/>
    <w:rsid w:val="009A2247"/>
    <w:rsid w:val="009A32FD"/>
    <w:rsid w:val="009A420F"/>
    <w:rsid w:val="009A4D35"/>
    <w:rsid w:val="009A50E9"/>
    <w:rsid w:val="009A526B"/>
    <w:rsid w:val="009A60D0"/>
    <w:rsid w:val="009A63C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39FC"/>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28C4"/>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2F84"/>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151C"/>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1ED9"/>
    <w:rsid w:val="00AB2D56"/>
    <w:rsid w:val="00AB3E4F"/>
    <w:rsid w:val="00AB5330"/>
    <w:rsid w:val="00AB6524"/>
    <w:rsid w:val="00AB6FCF"/>
    <w:rsid w:val="00AC30DB"/>
    <w:rsid w:val="00AC38E9"/>
    <w:rsid w:val="00AC3AAF"/>
    <w:rsid w:val="00AC480D"/>
    <w:rsid w:val="00AC545A"/>
    <w:rsid w:val="00AC59BA"/>
    <w:rsid w:val="00AC5E0F"/>
    <w:rsid w:val="00AC65CA"/>
    <w:rsid w:val="00AC71FA"/>
    <w:rsid w:val="00AC7542"/>
    <w:rsid w:val="00AC7E58"/>
    <w:rsid w:val="00AD37F3"/>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16D"/>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1A9"/>
    <w:rsid w:val="00B1562A"/>
    <w:rsid w:val="00B16B2F"/>
    <w:rsid w:val="00B205B0"/>
    <w:rsid w:val="00B21486"/>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0723"/>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D7F9A"/>
    <w:rsid w:val="00BE0F50"/>
    <w:rsid w:val="00BE20CE"/>
    <w:rsid w:val="00BE39CD"/>
    <w:rsid w:val="00BE44F6"/>
    <w:rsid w:val="00BE5445"/>
    <w:rsid w:val="00BE585B"/>
    <w:rsid w:val="00BE679B"/>
    <w:rsid w:val="00BE6B99"/>
    <w:rsid w:val="00BE7834"/>
    <w:rsid w:val="00BE7B71"/>
    <w:rsid w:val="00BF1A1F"/>
    <w:rsid w:val="00BF1CB2"/>
    <w:rsid w:val="00BF255F"/>
    <w:rsid w:val="00BF2829"/>
    <w:rsid w:val="00BF2E1D"/>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8D7"/>
    <w:rsid w:val="00C13DA3"/>
    <w:rsid w:val="00C1465B"/>
    <w:rsid w:val="00C1573A"/>
    <w:rsid w:val="00C1577F"/>
    <w:rsid w:val="00C15E7C"/>
    <w:rsid w:val="00C17510"/>
    <w:rsid w:val="00C20146"/>
    <w:rsid w:val="00C2077B"/>
    <w:rsid w:val="00C20C05"/>
    <w:rsid w:val="00C21708"/>
    <w:rsid w:val="00C21F01"/>
    <w:rsid w:val="00C22498"/>
    <w:rsid w:val="00C2249B"/>
    <w:rsid w:val="00C2289C"/>
    <w:rsid w:val="00C23A0E"/>
    <w:rsid w:val="00C24A99"/>
    <w:rsid w:val="00C25003"/>
    <w:rsid w:val="00C26527"/>
    <w:rsid w:val="00C26538"/>
    <w:rsid w:val="00C26918"/>
    <w:rsid w:val="00C26F96"/>
    <w:rsid w:val="00C27DD7"/>
    <w:rsid w:val="00C30B7D"/>
    <w:rsid w:val="00C30E67"/>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449"/>
    <w:rsid w:val="00C518D9"/>
    <w:rsid w:val="00C51F1B"/>
    <w:rsid w:val="00C52E61"/>
    <w:rsid w:val="00C53453"/>
    <w:rsid w:val="00C535B5"/>
    <w:rsid w:val="00C5392C"/>
    <w:rsid w:val="00C53BA9"/>
    <w:rsid w:val="00C53E16"/>
    <w:rsid w:val="00C54E98"/>
    <w:rsid w:val="00C5598C"/>
    <w:rsid w:val="00C55E36"/>
    <w:rsid w:val="00C55F82"/>
    <w:rsid w:val="00C57A88"/>
    <w:rsid w:val="00C61A45"/>
    <w:rsid w:val="00C61C5E"/>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A5DBD"/>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2D4A"/>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3ECC"/>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3C98"/>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119"/>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34D"/>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BBF"/>
    <w:rsid w:val="00DD02D0"/>
    <w:rsid w:val="00DD125D"/>
    <w:rsid w:val="00DD203F"/>
    <w:rsid w:val="00DD2211"/>
    <w:rsid w:val="00DD29E7"/>
    <w:rsid w:val="00DD2F57"/>
    <w:rsid w:val="00DD3099"/>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3A8F"/>
    <w:rsid w:val="00E040B1"/>
    <w:rsid w:val="00E10CF4"/>
    <w:rsid w:val="00E10EF0"/>
    <w:rsid w:val="00E118CF"/>
    <w:rsid w:val="00E129EC"/>
    <w:rsid w:val="00E12EA5"/>
    <w:rsid w:val="00E13858"/>
    <w:rsid w:val="00E14830"/>
    <w:rsid w:val="00E1636B"/>
    <w:rsid w:val="00E16448"/>
    <w:rsid w:val="00E16623"/>
    <w:rsid w:val="00E16B28"/>
    <w:rsid w:val="00E16F06"/>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47252"/>
    <w:rsid w:val="00E50ED0"/>
    <w:rsid w:val="00E52AB9"/>
    <w:rsid w:val="00E53425"/>
    <w:rsid w:val="00E5467E"/>
    <w:rsid w:val="00E54D4B"/>
    <w:rsid w:val="00E55242"/>
    <w:rsid w:val="00E575EB"/>
    <w:rsid w:val="00E57622"/>
    <w:rsid w:val="00E57EF8"/>
    <w:rsid w:val="00E60095"/>
    <w:rsid w:val="00E60590"/>
    <w:rsid w:val="00E611FA"/>
    <w:rsid w:val="00E613E6"/>
    <w:rsid w:val="00E61F9B"/>
    <w:rsid w:val="00E629FF"/>
    <w:rsid w:val="00E62F45"/>
    <w:rsid w:val="00E640C9"/>
    <w:rsid w:val="00E65257"/>
    <w:rsid w:val="00E65E8C"/>
    <w:rsid w:val="00E665FA"/>
    <w:rsid w:val="00E6688F"/>
    <w:rsid w:val="00E66D98"/>
    <w:rsid w:val="00E676A3"/>
    <w:rsid w:val="00E71699"/>
    <w:rsid w:val="00E729E8"/>
    <w:rsid w:val="00E746AA"/>
    <w:rsid w:val="00E74991"/>
    <w:rsid w:val="00E74A48"/>
    <w:rsid w:val="00E74E4E"/>
    <w:rsid w:val="00E75EB0"/>
    <w:rsid w:val="00E76359"/>
    <w:rsid w:val="00E765A2"/>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286"/>
    <w:rsid w:val="00E94FF7"/>
    <w:rsid w:val="00E96192"/>
    <w:rsid w:val="00E96570"/>
    <w:rsid w:val="00E96C19"/>
    <w:rsid w:val="00E96F91"/>
    <w:rsid w:val="00E97016"/>
    <w:rsid w:val="00EA00C0"/>
    <w:rsid w:val="00EA0D31"/>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709"/>
    <w:rsid w:val="00EE4C01"/>
    <w:rsid w:val="00EE4C33"/>
    <w:rsid w:val="00EE522A"/>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07D19"/>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0BE3"/>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3E4"/>
    <w:rsid w:val="00F55E09"/>
    <w:rsid w:val="00F567D0"/>
    <w:rsid w:val="00F57565"/>
    <w:rsid w:val="00F577CC"/>
    <w:rsid w:val="00F5798E"/>
    <w:rsid w:val="00F602B4"/>
    <w:rsid w:val="00F602EB"/>
    <w:rsid w:val="00F60391"/>
    <w:rsid w:val="00F60EFC"/>
    <w:rsid w:val="00F614A3"/>
    <w:rsid w:val="00F62088"/>
    <w:rsid w:val="00F621FA"/>
    <w:rsid w:val="00F62504"/>
    <w:rsid w:val="00F63514"/>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564C"/>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602DD-4BAF-437C-87C2-118CF28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8A"/>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unhideWhenUsed/>
    <w:qFormat/>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basedOn w:val="a0"/>
    <w:unhideWhenUsed/>
    <w:rsid w:val="00563E2F"/>
    <w:rPr>
      <w:rFonts w:ascii="Times New Roman" w:hAnsi="Times New Roman" w:cs="Times New Roman" w:hint="default"/>
      <w:color w:val="0000FF"/>
      <w:u w:val="single"/>
    </w:rPr>
  </w:style>
  <w:style w:type="paragraph" w:styleId="ae">
    <w:name w:val="Body Text"/>
    <w:basedOn w:val="a"/>
    <w:link w:val="af"/>
    <w:rsid w:val="00E96C19"/>
    <w:pPr>
      <w:widowControl w:val="0"/>
      <w:autoSpaceDE w:val="0"/>
      <w:autoSpaceDN w:val="0"/>
      <w:spacing w:after="0" w:line="240" w:lineRule="auto"/>
      <w:ind w:left="538"/>
    </w:pPr>
    <w:rPr>
      <w:rFonts w:ascii="Times New Roman" w:eastAsia="Times New Roman" w:hAnsi="Times New Roman" w:cs="Times New Roman"/>
      <w:sz w:val="28"/>
      <w:szCs w:val="28"/>
      <w:lang w:val="ru-RU" w:eastAsia="ru-RU"/>
    </w:rPr>
  </w:style>
  <w:style w:type="character" w:customStyle="1" w:styleId="af">
    <w:name w:val="Основной текст Знак"/>
    <w:basedOn w:val="a0"/>
    <w:link w:val="ae"/>
    <w:rsid w:val="00E96C19"/>
    <w:rPr>
      <w:rFonts w:ascii="Times New Roman" w:eastAsia="Times New Roman" w:hAnsi="Times New Roman" w:cs="Times New Roman"/>
      <w:sz w:val="28"/>
      <w:szCs w:val="28"/>
      <w:lang w:val="ru-RU" w:eastAsia="ru-RU"/>
    </w:rPr>
  </w:style>
  <w:style w:type="paragraph" w:styleId="21">
    <w:name w:val="Body Text Indent 2"/>
    <w:basedOn w:val="a"/>
    <w:link w:val="22"/>
    <w:uiPriority w:val="99"/>
    <w:unhideWhenUsed/>
    <w:rsid w:val="009A63C0"/>
    <w:pPr>
      <w:spacing w:after="120" w:line="480" w:lineRule="auto"/>
      <w:ind w:left="283"/>
    </w:pPr>
  </w:style>
  <w:style w:type="character" w:customStyle="1" w:styleId="22">
    <w:name w:val="Основной текст с отступом 2 Знак"/>
    <w:basedOn w:val="a0"/>
    <w:link w:val="21"/>
    <w:uiPriority w:val="99"/>
    <w:rsid w:val="009A63C0"/>
  </w:style>
  <w:style w:type="paragraph" w:customStyle="1" w:styleId="1">
    <w:name w:val="Абзац списка1"/>
    <w:basedOn w:val="a"/>
    <w:qFormat/>
    <w:rsid w:val="007647EC"/>
    <w:pPr>
      <w:ind w:left="720"/>
      <w:contextualSpacing/>
    </w:pPr>
    <w:rPr>
      <w:rFonts w:ascii="Calibri" w:eastAsia="Calibri" w:hAnsi="Calibri" w:cs="Times New Roman"/>
    </w:rPr>
  </w:style>
  <w:style w:type="character" w:customStyle="1" w:styleId="refauthors">
    <w:name w:val="refauthors"/>
    <w:rsid w:val="00AB1ED9"/>
  </w:style>
  <w:style w:type="character" w:customStyle="1" w:styleId="reftitle">
    <w:name w:val="reftitle"/>
    <w:rsid w:val="00AB1ED9"/>
  </w:style>
  <w:style w:type="character" w:customStyle="1" w:styleId="refseriestitle">
    <w:name w:val="refseriestitle"/>
    <w:rsid w:val="00AB1ED9"/>
  </w:style>
  <w:style w:type="character" w:customStyle="1" w:styleId="refseriesdate">
    <w:name w:val="refseriesdate"/>
    <w:rsid w:val="00AB1ED9"/>
  </w:style>
  <w:style w:type="character" w:customStyle="1" w:styleId="refseriesvolume">
    <w:name w:val="refseriesvolume"/>
    <w:rsid w:val="00AB1ED9"/>
  </w:style>
  <w:style w:type="character" w:customStyle="1" w:styleId="refpages">
    <w:name w:val="refpages"/>
    <w:rsid w:val="00AB1ED9"/>
  </w:style>
  <w:style w:type="character" w:styleId="af0">
    <w:name w:val="annotation reference"/>
    <w:basedOn w:val="a0"/>
    <w:uiPriority w:val="99"/>
    <w:semiHidden/>
    <w:unhideWhenUsed/>
    <w:rsid w:val="00E03A8F"/>
    <w:rPr>
      <w:sz w:val="16"/>
      <w:szCs w:val="16"/>
    </w:rPr>
  </w:style>
  <w:style w:type="paragraph" w:styleId="af1">
    <w:name w:val="annotation text"/>
    <w:basedOn w:val="a"/>
    <w:link w:val="af2"/>
    <w:uiPriority w:val="99"/>
    <w:semiHidden/>
    <w:unhideWhenUsed/>
    <w:rsid w:val="00E03A8F"/>
    <w:pPr>
      <w:spacing w:line="240" w:lineRule="auto"/>
    </w:pPr>
    <w:rPr>
      <w:sz w:val="20"/>
      <w:szCs w:val="20"/>
    </w:rPr>
  </w:style>
  <w:style w:type="character" w:customStyle="1" w:styleId="af2">
    <w:name w:val="Текст примечания Знак"/>
    <w:basedOn w:val="a0"/>
    <w:link w:val="af1"/>
    <w:uiPriority w:val="99"/>
    <w:semiHidden/>
    <w:rsid w:val="00E03A8F"/>
    <w:rPr>
      <w:sz w:val="20"/>
      <w:szCs w:val="20"/>
    </w:rPr>
  </w:style>
  <w:style w:type="paragraph" w:styleId="af3">
    <w:name w:val="annotation subject"/>
    <w:basedOn w:val="af1"/>
    <w:next w:val="af1"/>
    <w:link w:val="af4"/>
    <w:uiPriority w:val="99"/>
    <w:semiHidden/>
    <w:unhideWhenUsed/>
    <w:rsid w:val="00E03A8F"/>
    <w:rPr>
      <w:b/>
      <w:bCs/>
    </w:rPr>
  </w:style>
  <w:style w:type="character" w:customStyle="1" w:styleId="af4">
    <w:name w:val="Тема примечания Знак"/>
    <w:basedOn w:val="af2"/>
    <w:link w:val="af3"/>
    <w:uiPriority w:val="99"/>
    <w:semiHidden/>
    <w:rsid w:val="00E03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117064494">
      <w:bodyDiv w:val="1"/>
      <w:marLeft w:val="0"/>
      <w:marRight w:val="0"/>
      <w:marTop w:val="0"/>
      <w:marBottom w:val="0"/>
      <w:divBdr>
        <w:top w:val="none" w:sz="0" w:space="0" w:color="auto"/>
        <w:left w:val="none" w:sz="0" w:space="0" w:color="auto"/>
        <w:bottom w:val="none" w:sz="0" w:space="0" w:color="auto"/>
        <w:right w:val="none" w:sz="0" w:space="0" w:color="auto"/>
      </w:divBdr>
    </w:div>
    <w:div w:id="272711698">
      <w:bodyDiv w:val="1"/>
      <w:marLeft w:val="0"/>
      <w:marRight w:val="0"/>
      <w:marTop w:val="0"/>
      <w:marBottom w:val="0"/>
      <w:divBdr>
        <w:top w:val="none" w:sz="0" w:space="0" w:color="auto"/>
        <w:left w:val="none" w:sz="0" w:space="0" w:color="auto"/>
        <w:bottom w:val="none" w:sz="0" w:space="0" w:color="auto"/>
        <w:right w:val="none" w:sz="0" w:space="0" w:color="auto"/>
      </w:divBdr>
    </w:div>
    <w:div w:id="282616010">
      <w:bodyDiv w:val="1"/>
      <w:marLeft w:val="0"/>
      <w:marRight w:val="0"/>
      <w:marTop w:val="0"/>
      <w:marBottom w:val="0"/>
      <w:divBdr>
        <w:top w:val="none" w:sz="0" w:space="0" w:color="auto"/>
        <w:left w:val="none" w:sz="0" w:space="0" w:color="auto"/>
        <w:bottom w:val="none" w:sz="0" w:space="0" w:color="auto"/>
        <w:right w:val="none" w:sz="0" w:space="0" w:color="auto"/>
      </w:divBdr>
    </w:div>
    <w:div w:id="371618149">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436951235">
      <w:bodyDiv w:val="1"/>
      <w:marLeft w:val="0"/>
      <w:marRight w:val="0"/>
      <w:marTop w:val="0"/>
      <w:marBottom w:val="0"/>
      <w:divBdr>
        <w:top w:val="none" w:sz="0" w:space="0" w:color="auto"/>
        <w:left w:val="none" w:sz="0" w:space="0" w:color="auto"/>
        <w:bottom w:val="none" w:sz="0" w:space="0" w:color="auto"/>
        <w:right w:val="none" w:sz="0" w:space="0" w:color="auto"/>
      </w:divBdr>
    </w:div>
    <w:div w:id="696736353">
      <w:bodyDiv w:val="1"/>
      <w:marLeft w:val="0"/>
      <w:marRight w:val="0"/>
      <w:marTop w:val="0"/>
      <w:marBottom w:val="0"/>
      <w:divBdr>
        <w:top w:val="none" w:sz="0" w:space="0" w:color="auto"/>
        <w:left w:val="none" w:sz="0" w:space="0" w:color="auto"/>
        <w:bottom w:val="none" w:sz="0" w:space="0" w:color="auto"/>
        <w:right w:val="none" w:sz="0" w:space="0" w:color="auto"/>
      </w:divBdr>
    </w:div>
    <w:div w:id="715470524">
      <w:bodyDiv w:val="1"/>
      <w:marLeft w:val="0"/>
      <w:marRight w:val="0"/>
      <w:marTop w:val="0"/>
      <w:marBottom w:val="0"/>
      <w:divBdr>
        <w:top w:val="none" w:sz="0" w:space="0" w:color="auto"/>
        <w:left w:val="none" w:sz="0" w:space="0" w:color="auto"/>
        <w:bottom w:val="none" w:sz="0" w:space="0" w:color="auto"/>
        <w:right w:val="none" w:sz="0" w:space="0" w:color="auto"/>
      </w:divBdr>
    </w:div>
    <w:div w:id="729771313">
      <w:bodyDiv w:val="1"/>
      <w:marLeft w:val="0"/>
      <w:marRight w:val="0"/>
      <w:marTop w:val="0"/>
      <w:marBottom w:val="0"/>
      <w:divBdr>
        <w:top w:val="none" w:sz="0" w:space="0" w:color="auto"/>
        <w:left w:val="none" w:sz="0" w:space="0" w:color="auto"/>
        <w:bottom w:val="none" w:sz="0" w:space="0" w:color="auto"/>
        <w:right w:val="none" w:sz="0" w:space="0" w:color="auto"/>
      </w:divBdr>
    </w:div>
    <w:div w:id="779766506">
      <w:bodyDiv w:val="1"/>
      <w:marLeft w:val="0"/>
      <w:marRight w:val="0"/>
      <w:marTop w:val="0"/>
      <w:marBottom w:val="0"/>
      <w:divBdr>
        <w:top w:val="none" w:sz="0" w:space="0" w:color="auto"/>
        <w:left w:val="none" w:sz="0" w:space="0" w:color="auto"/>
        <w:bottom w:val="none" w:sz="0" w:space="0" w:color="auto"/>
        <w:right w:val="none" w:sz="0" w:space="0" w:color="auto"/>
      </w:divBdr>
    </w:div>
    <w:div w:id="787699885">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915436615">
      <w:bodyDiv w:val="1"/>
      <w:marLeft w:val="0"/>
      <w:marRight w:val="0"/>
      <w:marTop w:val="0"/>
      <w:marBottom w:val="0"/>
      <w:divBdr>
        <w:top w:val="none" w:sz="0" w:space="0" w:color="auto"/>
        <w:left w:val="none" w:sz="0" w:space="0" w:color="auto"/>
        <w:bottom w:val="none" w:sz="0" w:space="0" w:color="auto"/>
        <w:right w:val="none" w:sz="0" w:space="0" w:color="auto"/>
      </w:divBdr>
    </w:div>
    <w:div w:id="1121999549">
      <w:bodyDiv w:val="1"/>
      <w:marLeft w:val="0"/>
      <w:marRight w:val="0"/>
      <w:marTop w:val="0"/>
      <w:marBottom w:val="0"/>
      <w:divBdr>
        <w:top w:val="none" w:sz="0" w:space="0" w:color="auto"/>
        <w:left w:val="none" w:sz="0" w:space="0" w:color="auto"/>
        <w:bottom w:val="none" w:sz="0" w:space="0" w:color="auto"/>
        <w:right w:val="none" w:sz="0" w:space="0" w:color="auto"/>
      </w:divBdr>
    </w:div>
    <w:div w:id="1144930740">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171682130">
      <w:bodyDiv w:val="1"/>
      <w:marLeft w:val="0"/>
      <w:marRight w:val="0"/>
      <w:marTop w:val="0"/>
      <w:marBottom w:val="0"/>
      <w:divBdr>
        <w:top w:val="none" w:sz="0" w:space="0" w:color="auto"/>
        <w:left w:val="none" w:sz="0" w:space="0" w:color="auto"/>
        <w:bottom w:val="none" w:sz="0" w:space="0" w:color="auto"/>
        <w:right w:val="none" w:sz="0" w:space="0" w:color="auto"/>
      </w:divBdr>
    </w:div>
    <w:div w:id="1209948697">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543010930">
      <w:bodyDiv w:val="1"/>
      <w:marLeft w:val="0"/>
      <w:marRight w:val="0"/>
      <w:marTop w:val="0"/>
      <w:marBottom w:val="0"/>
      <w:divBdr>
        <w:top w:val="none" w:sz="0" w:space="0" w:color="auto"/>
        <w:left w:val="none" w:sz="0" w:space="0" w:color="auto"/>
        <w:bottom w:val="none" w:sz="0" w:space="0" w:color="auto"/>
        <w:right w:val="none" w:sz="0" w:space="0" w:color="auto"/>
      </w:divBdr>
    </w:div>
    <w:div w:id="1621301629">
      <w:bodyDiv w:val="1"/>
      <w:marLeft w:val="0"/>
      <w:marRight w:val="0"/>
      <w:marTop w:val="0"/>
      <w:marBottom w:val="0"/>
      <w:divBdr>
        <w:top w:val="none" w:sz="0" w:space="0" w:color="auto"/>
        <w:left w:val="none" w:sz="0" w:space="0" w:color="auto"/>
        <w:bottom w:val="none" w:sz="0" w:space="0" w:color="auto"/>
        <w:right w:val="none" w:sz="0" w:space="0" w:color="auto"/>
      </w:divBdr>
    </w:div>
    <w:div w:id="1745492696">
      <w:bodyDiv w:val="1"/>
      <w:marLeft w:val="0"/>
      <w:marRight w:val="0"/>
      <w:marTop w:val="0"/>
      <w:marBottom w:val="0"/>
      <w:divBdr>
        <w:top w:val="none" w:sz="0" w:space="0" w:color="auto"/>
        <w:left w:val="none" w:sz="0" w:space="0" w:color="auto"/>
        <w:bottom w:val="none" w:sz="0" w:space="0" w:color="auto"/>
        <w:right w:val="none" w:sz="0" w:space="0" w:color="auto"/>
      </w:divBdr>
    </w:div>
    <w:div w:id="1759979373">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 w:id="1895237544">
      <w:bodyDiv w:val="1"/>
      <w:marLeft w:val="0"/>
      <w:marRight w:val="0"/>
      <w:marTop w:val="0"/>
      <w:marBottom w:val="0"/>
      <w:divBdr>
        <w:top w:val="none" w:sz="0" w:space="0" w:color="auto"/>
        <w:left w:val="none" w:sz="0" w:space="0" w:color="auto"/>
        <w:bottom w:val="none" w:sz="0" w:space="0" w:color="auto"/>
        <w:right w:val="none" w:sz="0" w:space="0" w:color="auto"/>
      </w:divBdr>
    </w:div>
    <w:div w:id="1997369063">
      <w:bodyDiv w:val="1"/>
      <w:marLeft w:val="0"/>
      <w:marRight w:val="0"/>
      <w:marTop w:val="0"/>
      <w:marBottom w:val="0"/>
      <w:divBdr>
        <w:top w:val="none" w:sz="0" w:space="0" w:color="auto"/>
        <w:left w:val="none" w:sz="0" w:space="0" w:color="auto"/>
        <w:bottom w:val="none" w:sz="0" w:space="0" w:color="auto"/>
        <w:right w:val="none" w:sz="0" w:space="0" w:color="auto"/>
      </w:divBdr>
    </w:div>
    <w:div w:id="2006319482">
      <w:bodyDiv w:val="1"/>
      <w:marLeft w:val="0"/>
      <w:marRight w:val="0"/>
      <w:marTop w:val="0"/>
      <w:marBottom w:val="0"/>
      <w:divBdr>
        <w:top w:val="none" w:sz="0" w:space="0" w:color="auto"/>
        <w:left w:val="none" w:sz="0" w:space="0" w:color="auto"/>
        <w:bottom w:val="none" w:sz="0" w:space="0" w:color="auto"/>
        <w:right w:val="none" w:sz="0" w:space="0" w:color="auto"/>
      </w:divBdr>
    </w:div>
    <w:div w:id="20488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67BA-6454-4401-A504-207751E4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4982</Words>
  <Characters>28402</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 Bayramov</dc:creator>
  <cp:lastModifiedBy>Пользователь Windows</cp:lastModifiedBy>
  <cp:revision>5</cp:revision>
  <cp:lastPrinted>2015-04-22T04:47:00Z</cp:lastPrinted>
  <dcterms:created xsi:type="dcterms:W3CDTF">2020-03-14T08:03:00Z</dcterms:created>
  <dcterms:modified xsi:type="dcterms:W3CDTF">2021-11-04T08:14:00Z</dcterms:modified>
</cp:coreProperties>
</file>