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2DD" w:rsidRDefault="009D7FFA" w:rsidP="00F43CCB">
      <w:pPr>
        <w:spacing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47D02">
        <w:rPr>
          <w:rFonts w:ascii="Times New Roman" w:hAnsi="Times New Roman" w:cs="Times New Roman"/>
          <w:b/>
          <w:sz w:val="28"/>
          <w:szCs w:val="28"/>
        </w:rPr>
        <w:t>ЛЯМБЛИОЗ</w:t>
      </w:r>
    </w:p>
    <w:p w:rsidR="00036E1C" w:rsidRDefault="00036E1C" w:rsidP="00036E1C">
      <w:pPr>
        <w:pStyle w:val="a3"/>
        <w:spacing w:after="0"/>
        <w:ind w:left="0" w:firstLine="426"/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План лекции:</w:t>
      </w:r>
    </w:p>
    <w:p w:rsidR="00326409" w:rsidRPr="00326409" w:rsidRDefault="00326409" w:rsidP="00326409">
      <w:pPr>
        <w:pStyle w:val="40"/>
        <w:numPr>
          <w:ilvl w:val="0"/>
          <w:numId w:val="1"/>
        </w:numPr>
        <w:shd w:val="clear" w:color="auto" w:fill="auto"/>
        <w:spacing w:before="0" w:line="276" w:lineRule="auto"/>
        <w:ind w:left="0" w:firstLine="284"/>
        <w:rPr>
          <w:rFonts w:ascii="Times New Roman" w:eastAsia="Arial Unicode MS" w:hAnsi="Times New Roman" w:cs="Times New Roman"/>
          <w:b w:val="0"/>
          <w:bCs w:val="0"/>
          <w:color w:val="000000"/>
          <w:sz w:val="28"/>
          <w:szCs w:val="28"/>
          <w:lang w:eastAsia="ru-RU" w:bidi="ru-RU"/>
        </w:rPr>
      </w:pPr>
      <w:r w:rsidRPr="00326409">
        <w:rPr>
          <w:rFonts w:ascii="Times New Roman" w:eastAsia="Arial Unicode MS" w:hAnsi="Times New Roman" w:cs="Times New Roman"/>
          <w:b w:val="0"/>
          <w:sz w:val="28"/>
          <w:szCs w:val="28"/>
        </w:rPr>
        <w:t>Этиология</w:t>
      </w:r>
    </w:p>
    <w:p w:rsidR="00326409" w:rsidRPr="00326409" w:rsidRDefault="00326409" w:rsidP="00326409">
      <w:pPr>
        <w:pStyle w:val="40"/>
        <w:numPr>
          <w:ilvl w:val="0"/>
          <w:numId w:val="1"/>
        </w:numPr>
        <w:shd w:val="clear" w:color="auto" w:fill="auto"/>
        <w:spacing w:before="0" w:line="276" w:lineRule="auto"/>
        <w:ind w:left="0" w:firstLine="284"/>
        <w:rPr>
          <w:rFonts w:ascii="Times New Roman" w:eastAsia="Arial Unicode MS" w:hAnsi="Times New Roman" w:cs="Times New Roman"/>
          <w:b w:val="0"/>
          <w:bCs w:val="0"/>
          <w:color w:val="000000"/>
          <w:sz w:val="28"/>
          <w:szCs w:val="28"/>
          <w:lang w:eastAsia="ru-RU" w:bidi="ru-RU"/>
        </w:rPr>
      </w:pPr>
      <w:r w:rsidRPr="00326409">
        <w:rPr>
          <w:rFonts w:ascii="Times New Roman" w:eastAsia="Arial Unicode MS" w:hAnsi="Times New Roman" w:cs="Times New Roman"/>
          <w:b w:val="0"/>
          <w:sz w:val="28"/>
          <w:szCs w:val="28"/>
        </w:rPr>
        <w:t>Эпидемиология</w:t>
      </w:r>
    </w:p>
    <w:p w:rsidR="00326409" w:rsidRPr="00326409" w:rsidRDefault="00326409" w:rsidP="00326409">
      <w:pPr>
        <w:pStyle w:val="30"/>
        <w:numPr>
          <w:ilvl w:val="0"/>
          <w:numId w:val="1"/>
        </w:numPr>
        <w:shd w:val="clear" w:color="auto" w:fill="auto"/>
        <w:spacing w:before="0" w:after="0" w:line="276" w:lineRule="auto"/>
        <w:ind w:left="0" w:firstLine="284"/>
        <w:jc w:val="both"/>
        <w:rPr>
          <w:rFonts w:ascii="Times New Roman" w:eastAsia="Arial Unicode MS" w:hAnsi="Times New Roman" w:cs="Times New Roman"/>
          <w:b w:val="0"/>
          <w:bCs w:val="0"/>
          <w:color w:val="000000"/>
          <w:sz w:val="28"/>
          <w:szCs w:val="28"/>
          <w:lang w:eastAsia="ru-RU" w:bidi="ru-RU"/>
        </w:rPr>
      </w:pPr>
      <w:r w:rsidRPr="00326409">
        <w:rPr>
          <w:rFonts w:ascii="Times New Roman" w:eastAsia="Arial Unicode MS" w:hAnsi="Times New Roman" w:cs="Times New Roman"/>
          <w:b w:val="0"/>
          <w:bCs w:val="0"/>
          <w:color w:val="000000"/>
          <w:sz w:val="28"/>
          <w:szCs w:val="28"/>
          <w:lang w:eastAsia="ru-RU" w:bidi="ru-RU"/>
        </w:rPr>
        <w:t>Клиническая картина</w:t>
      </w:r>
    </w:p>
    <w:p w:rsidR="00326409" w:rsidRPr="00326409" w:rsidRDefault="00326409" w:rsidP="00326409">
      <w:pPr>
        <w:pStyle w:val="30"/>
        <w:numPr>
          <w:ilvl w:val="0"/>
          <w:numId w:val="1"/>
        </w:numPr>
        <w:shd w:val="clear" w:color="auto" w:fill="auto"/>
        <w:spacing w:before="0" w:after="0" w:line="276" w:lineRule="auto"/>
        <w:ind w:left="0" w:firstLine="284"/>
        <w:jc w:val="both"/>
        <w:rPr>
          <w:rFonts w:ascii="Times New Roman" w:eastAsia="Arial Unicode MS" w:hAnsi="Times New Roman" w:cs="Times New Roman"/>
          <w:b w:val="0"/>
          <w:bCs w:val="0"/>
          <w:color w:val="000000"/>
          <w:sz w:val="28"/>
          <w:szCs w:val="28"/>
          <w:lang w:eastAsia="ru-RU" w:bidi="ru-RU"/>
        </w:rPr>
      </w:pPr>
      <w:r w:rsidRPr="00326409">
        <w:rPr>
          <w:rFonts w:ascii="Times New Roman" w:eastAsia="Arial Unicode MS" w:hAnsi="Times New Roman" w:cs="Times New Roman"/>
          <w:b w:val="0"/>
          <w:bCs w:val="0"/>
          <w:color w:val="000000"/>
          <w:sz w:val="28"/>
          <w:szCs w:val="28"/>
          <w:lang w:eastAsia="ru-RU" w:bidi="ru-RU"/>
        </w:rPr>
        <w:t>Лабораторная диагностика</w:t>
      </w:r>
    </w:p>
    <w:p w:rsidR="00326409" w:rsidRPr="00326409" w:rsidRDefault="00326409" w:rsidP="00326409">
      <w:pPr>
        <w:pStyle w:val="30"/>
        <w:numPr>
          <w:ilvl w:val="0"/>
          <w:numId w:val="1"/>
        </w:numPr>
        <w:shd w:val="clear" w:color="auto" w:fill="auto"/>
        <w:spacing w:before="0" w:after="0" w:line="276" w:lineRule="auto"/>
        <w:ind w:left="0" w:firstLine="284"/>
        <w:jc w:val="both"/>
        <w:rPr>
          <w:rFonts w:ascii="Times New Roman" w:eastAsia="Arial Unicode MS" w:hAnsi="Times New Roman" w:cs="Times New Roman"/>
          <w:b w:val="0"/>
          <w:bCs w:val="0"/>
          <w:color w:val="000000"/>
          <w:sz w:val="28"/>
          <w:szCs w:val="28"/>
          <w:lang w:eastAsia="ru-RU" w:bidi="ru-RU"/>
        </w:rPr>
      </w:pPr>
      <w:r w:rsidRPr="00326409">
        <w:rPr>
          <w:rFonts w:ascii="Times New Roman" w:eastAsia="Arial Unicode MS" w:hAnsi="Times New Roman" w:cs="Times New Roman"/>
          <w:b w:val="0"/>
          <w:bCs w:val="0"/>
          <w:color w:val="000000"/>
          <w:sz w:val="28"/>
          <w:szCs w:val="28"/>
          <w:lang w:eastAsia="ru-RU" w:bidi="ru-RU"/>
        </w:rPr>
        <w:t>Профилактические мероприятия</w:t>
      </w:r>
    </w:p>
    <w:p w:rsidR="00036E1C" w:rsidRPr="00036E1C" w:rsidRDefault="00036E1C" w:rsidP="00F43CCB">
      <w:pPr>
        <w:spacing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36E1C" w:rsidRPr="00036E1C" w:rsidRDefault="00036E1C" w:rsidP="00F43CCB">
      <w:pPr>
        <w:spacing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32793" w:rsidRPr="002F4A6E" w:rsidRDefault="007B02DD" w:rsidP="00F43CCB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3CCB">
        <w:rPr>
          <w:rFonts w:ascii="Times New Roman" w:hAnsi="Times New Roman" w:cs="Times New Roman"/>
          <w:b/>
          <w:sz w:val="28"/>
          <w:szCs w:val="28"/>
        </w:rPr>
        <w:t>Лямблиоз</w:t>
      </w:r>
      <w:r w:rsidRPr="002F4A6E">
        <w:rPr>
          <w:rFonts w:ascii="Times New Roman" w:hAnsi="Times New Roman" w:cs="Times New Roman"/>
          <w:sz w:val="28"/>
          <w:szCs w:val="28"/>
        </w:rPr>
        <w:t xml:space="preserve"> (гиардиоз) </w:t>
      </w:r>
      <w:r w:rsidR="00BA153B" w:rsidRPr="00BA153B">
        <w:rPr>
          <w:rFonts w:ascii="Times New Roman" w:hAnsi="Times New Roman" w:cs="Times New Roman"/>
          <w:sz w:val="28"/>
          <w:szCs w:val="28"/>
        </w:rPr>
        <w:t>-</w:t>
      </w:r>
      <w:r w:rsidRPr="002F4A6E">
        <w:rPr>
          <w:rFonts w:ascii="Times New Roman" w:hAnsi="Times New Roman" w:cs="Times New Roman"/>
          <w:sz w:val="28"/>
          <w:szCs w:val="28"/>
        </w:rPr>
        <w:t xml:space="preserve"> антропонозная паразитарная инфекция, чаще проте</w:t>
      </w:r>
      <w:r w:rsidRPr="002F4A6E">
        <w:rPr>
          <w:rFonts w:ascii="Times New Roman" w:hAnsi="Times New Roman" w:cs="Times New Roman"/>
          <w:sz w:val="28"/>
          <w:szCs w:val="28"/>
        </w:rPr>
        <w:softHyphen/>
        <w:t>кающая как бессимптомное паразитоносительство; в тяжёлых случаях развива</w:t>
      </w:r>
      <w:r w:rsidRPr="002F4A6E">
        <w:rPr>
          <w:rFonts w:ascii="Times New Roman" w:hAnsi="Times New Roman" w:cs="Times New Roman"/>
          <w:sz w:val="28"/>
          <w:szCs w:val="28"/>
        </w:rPr>
        <w:softHyphen/>
        <w:t>ются дисфункции кишечника.</w:t>
      </w:r>
    </w:p>
    <w:p w:rsidR="007B02DD" w:rsidRPr="002F4A6E" w:rsidRDefault="007B02DD" w:rsidP="00F43CCB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4A6E">
        <w:rPr>
          <w:rFonts w:ascii="Times New Roman" w:hAnsi="Times New Roman" w:cs="Times New Roman"/>
          <w:sz w:val="28"/>
          <w:szCs w:val="28"/>
        </w:rPr>
        <w:t>Возбудитель впервые обнаружил Д.Ф. Лямбль (1859) в слизи кишечника де</w:t>
      </w:r>
      <w:r w:rsidRPr="002F4A6E">
        <w:rPr>
          <w:rFonts w:ascii="Times New Roman" w:hAnsi="Times New Roman" w:cs="Times New Roman"/>
          <w:sz w:val="28"/>
          <w:szCs w:val="28"/>
        </w:rPr>
        <w:softHyphen/>
        <w:t xml:space="preserve">тей. По предложению Р. Бланшара (1881) его классифицировали как </w:t>
      </w:r>
      <w:r w:rsidRPr="002F4A6E">
        <w:rPr>
          <w:rFonts w:ascii="Times New Roman" w:hAnsi="Times New Roman" w:cs="Times New Roman"/>
          <w:b/>
          <w:bCs/>
          <w:i/>
          <w:iCs/>
          <w:sz w:val="28"/>
          <w:szCs w:val="28"/>
        </w:rPr>
        <w:t>Lamblia intestinalis.</w:t>
      </w:r>
      <w:r w:rsidRPr="002F4A6E">
        <w:rPr>
          <w:rFonts w:ascii="Times New Roman" w:hAnsi="Times New Roman" w:cs="Times New Roman"/>
          <w:sz w:val="28"/>
          <w:szCs w:val="28"/>
        </w:rPr>
        <w:t xml:space="preserve"> В 1915 г. при пересмотре систематики простейших отнесён к роду </w:t>
      </w:r>
      <w:r w:rsidRPr="002F4A6E">
        <w:rPr>
          <w:rFonts w:ascii="Times New Roman" w:hAnsi="Times New Roman" w:cs="Times New Roman"/>
          <w:b/>
          <w:bCs/>
          <w:i/>
          <w:iCs/>
          <w:sz w:val="28"/>
          <w:szCs w:val="28"/>
        </w:rPr>
        <w:t>Giardia,</w:t>
      </w:r>
      <w:r w:rsidRPr="002F4A6E">
        <w:rPr>
          <w:rFonts w:ascii="Times New Roman" w:hAnsi="Times New Roman" w:cs="Times New Roman"/>
          <w:sz w:val="28"/>
          <w:szCs w:val="28"/>
        </w:rPr>
        <w:t xml:space="preserve"> названного в честь французского биолога А. Жиара. Однако в отечествен</w:t>
      </w:r>
      <w:r w:rsidRPr="002F4A6E">
        <w:rPr>
          <w:rFonts w:ascii="Times New Roman" w:hAnsi="Times New Roman" w:cs="Times New Roman"/>
          <w:sz w:val="28"/>
          <w:szCs w:val="28"/>
        </w:rPr>
        <w:softHyphen/>
        <w:t xml:space="preserve">ной практике утвердились устаревшие названия паразита </w:t>
      </w:r>
      <w:r w:rsidRPr="002F4A6E">
        <w:rPr>
          <w:rFonts w:ascii="Times New Roman" w:hAnsi="Times New Roman" w:cs="Times New Roman"/>
          <w:b/>
          <w:bCs/>
          <w:i/>
          <w:iCs/>
          <w:sz w:val="28"/>
          <w:szCs w:val="28"/>
        </w:rPr>
        <w:t>(Lamblia intestinalis)</w:t>
      </w:r>
      <w:r w:rsidRPr="002F4A6E">
        <w:rPr>
          <w:rFonts w:ascii="Times New Roman" w:hAnsi="Times New Roman" w:cs="Times New Roman"/>
          <w:sz w:val="28"/>
          <w:szCs w:val="28"/>
        </w:rPr>
        <w:t xml:space="preserve"> и вызываемого им заболевания.</w:t>
      </w:r>
    </w:p>
    <w:p w:rsidR="00EC6A23" w:rsidRPr="002F4A6E" w:rsidRDefault="00EC6A23" w:rsidP="00F43CCB">
      <w:pPr>
        <w:pStyle w:val="40"/>
        <w:shd w:val="clear" w:color="auto" w:fill="auto"/>
        <w:spacing w:before="0" w:line="276" w:lineRule="auto"/>
        <w:ind w:firstLine="567"/>
        <w:rPr>
          <w:rFonts w:ascii="Times New Roman" w:eastAsia="Arial Unicode MS" w:hAnsi="Times New Roman" w:cs="Times New Roman"/>
          <w:b w:val="0"/>
          <w:bCs w:val="0"/>
          <w:color w:val="000000"/>
          <w:sz w:val="28"/>
          <w:szCs w:val="28"/>
          <w:lang w:eastAsia="ru-RU" w:bidi="ru-RU"/>
        </w:rPr>
      </w:pPr>
      <w:bookmarkStart w:id="0" w:name="bookmark1055"/>
      <w:r w:rsidRPr="002F4A6E">
        <w:rPr>
          <w:rFonts w:ascii="Times New Roman" w:eastAsia="Arial Unicode MS" w:hAnsi="Times New Roman" w:cs="Times New Roman"/>
          <w:sz w:val="28"/>
          <w:szCs w:val="28"/>
        </w:rPr>
        <w:t>Этиология</w:t>
      </w:r>
      <w:bookmarkEnd w:id="0"/>
    </w:p>
    <w:p w:rsidR="00EC6A23" w:rsidRPr="002F4A6E" w:rsidRDefault="00EC6A23" w:rsidP="00F43CCB">
      <w:pPr>
        <w:pStyle w:val="20"/>
        <w:shd w:val="clear" w:color="auto" w:fill="auto"/>
        <w:spacing w:after="0" w:line="276" w:lineRule="auto"/>
        <w:ind w:firstLine="567"/>
        <w:jc w:val="both"/>
        <w:rPr>
          <w:rFonts w:eastAsia="Arial Unicode MS"/>
          <w:color w:val="000000"/>
          <w:spacing w:val="0"/>
          <w:sz w:val="28"/>
          <w:szCs w:val="28"/>
          <w:lang w:eastAsia="ru-RU" w:bidi="ru-RU"/>
        </w:rPr>
      </w:pPr>
      <w:r w:rsidRPr="002F4A6E">
        <w:rPr>
          <w:rFonts w:eastAsia="Arial Unicode MS"/>
          <w:color w:val="000000"/>
          <w:spacing w:val="0"/>
          <w:sz w:val="28"/>
          <w:szCs w:val="28"/>
          <w:lang w:eastAsia="ru-RU" w:bidi="ru-RU"/>
        </w:rPr>
        <w:t xml:space="preserve">Возбудитель </w:t>
      </w:r>
      <w:r w:rsidR="00BA153B" w:rsidRPr="00BA153B">
        <w:rPr>
          <w:rFonts w:eastAsia="Arial Unicode MS"/>
          <w:color w:val="000000"/>
          <w:spacing w:val="0"/>
          <w:sz w:val="28"/>
          <w:szCs w:val="28"/>
          <w:lang w:eastAsia="ru-RU" w:bidi="ru-RU"/>
        </w:rPr>
        <w:t>-</w:t>
      </w:r>
      <w:r w:rsidRPr="002F4A6E">
        <w:rPr>
          <w:rFonts w:eastAsia="Arial Unicode MS"/>
          <w:color w:val="000000"/>
          <w:spacing w:val="0"/>
          <w:sz w:val="28"/>
          <w:szCs w:val="28"/>
          <w:lang w:eastAsia="ru-RU" w:bidi="ru-RU"/>
        </w:rPr>
        <w:t xml:space="preserve"> простейшее </w:t>
      </w:r>
      <w:r w:rsidRPr="002F4A6E">
        <w:rPr>
          <w:rFonts w:eastAsia="Arial Unicode MS"/>
          <w:b/>
          <w:bCs/>
          <w:i/>
          <w:iCs/>
          <w:sz w:val="28"/>
          <w:szCs w:val="28"/>
          <w:lang w:eastAsia="ru-RU" w:bidi="ru-RU"/>
        </w:rPr>
        <w:t>Lamblia (Giardia) intestinalis</w:t>
      </w:r>
      <w:r w:rsidRPr="002F4A6E">
        <w:rPr>
          <w:rFonts w:eastAsia="Arial Unicode MS"/>
          <w:color w:val="000000"/>
          <w:spacing w:val="0"/>
          <w:sz w:val="28"/>
          <w:szCs w:val="28"/>
          <w:lang w:eastAsia="ru-RU" w:bidi="ru-RU"/>
        </w:rPr>
        <w:t xml:space="preserve"> класса жгутиконосцев </w:t>
      </w:r>
      <w:r w:rsidRPr="002F4A6E">
        <w:rPr>
          <w:rFonts w:eastAsia="Arial Unicode MS"/>
          <w:b/>
          <w:bCs/>
          <w:i/>
          <w:iCs/>
          <w:sz w:val="28"/>
          <w:szCs w:val="28"/>
          <w:lang w:eastAsia="ru-RU" w:bidi="ru-RU"/>
        </w:rPr>
        <w:t>(Mastigophora).</w:t>
      </w:r>
      <w:r w:rsidRPr="002F4A6E">
        <w:rPr>
          <w:rFonts w:eastAsia="Arial Unicode MS"/>
          <w:color w:val="000000"/>
          <w:spacing w:val="0"/>
          <w:sz w:val="28"/>
          <w:szCs w:val="28"/>
          <w:lang w:eastAsia="ru-RU" w:bidi="ru-RU"/>
        </w:rPr>
        <w:t xml:space="preserve"> Известно более 40 видов лямблий, паразитирующих у различных животных; у человека выделяют только </w:t>
      </w:r>
      <w:r w:rsidRPr="002F4A6E">
        <w:rPr>
          <w:rFonts w:eastAsia="Arial Unicode MS"/>
          <w:b/>
          <w:bCs/>
          <w:i/>
          <w:iCs/>
          <w:sz w:val="28"/>
          <w:szCs w:val="28"/>
          <w:lang w:eastAsia="ru-RU" w:bidi="ru-RU"/>
        </w:rPr>
        <w:t>L. intestinalis.</w:t>
      </w:r>
      <w:r w:rsidRPr="002F4A6E">
        <w:rPr>
          <w:rFonts w:eastAsia="Arial Unicode MS"/>
          <w:color w:val="000000"/>
          <w:spacing w:val="0"/>
          <w:sz w:val="28"/>
          <w:szCs w:val="28"/>
          <w:lang w:eastAsia="ru-RU" w:bidi="ru-RU"/>
        </w:rPr>
        <w:t xml:space="preserve"> Существует в цистной и веге</w:t>
      </w:r>
      <w:r w:rsidRPr="002F4A6E">
        <w:rPr>
          <w:rFonts w:eastAsia="Arial Unicode MS"/>
          <w:color w:val="000000"/>
          <w:spacing w:val="0"/>
          <w:sz w:val="28"/>
          <w:szCs w:val="28"/>
          <w:lang w:eastAsia="ru-RU" w:bidi="ru-RU"/>
        </w:rPr>
        <w:softHyphen/>
        <w:t>тативной формах. Вегетативная форма имеет 2 ядра, которые в сочетании с параба</w:t>
      </w:r>
      <w:r w:rsidRPr="002F4A6E">
        <w:rPr>
          <w:rFonts w:eastAsia="Arial Unicode MS"/>
          <w:color w:val="000000"/>
          <w:spacing w:val="0"/>
          <w:sz w:val="28"/>
          <w:szCs w:val="28"/>
          <w:lang w:eastAsia="ru-RU" w:bidi="ru-RU"/>
        </w:rPr>
        <w:softHyphen/>
        <w:t>зальным телом придают паразиту вид «лица с гримасничающим ртом», особенно хорошо видном на окрашенных препаратах. Подвижность опосредована 4 парами жгутиков, расположенных сверху, снизу, сзади и на боковых поверхностях. Движе</w:t>
      </w:r>
      <w:r w:rsidRPr="002F4A6E">
        <w:rPr>
          <w:rFonts w:eastAsia="Arial Unicode MS"/>
          <w:color w:val="000000"/>
          <w:spacing w:val="0"/>
          <w:sz w:val="28"/>
          <w:szCs w:val="28"/>
          <w:lang w:eastAsia="ru-RU" w:bidi="ru-RU"/>
        </w:rPr>
        <w:softHyphen/>
        <w:t>ние характерное — лямблии постоянно переворачиваются боком за счёт враща</w:t>
      </w:r>
      <w:r w:rsidRPr="002F4A6E">
        <w:rPr>
          <w:rFonts w:eastAsia="Arial Unicode MS"/>
          <w:color w:val="000000"/>
          <w:spacing w:val="0"/>
          <w:sz w:val="28"/>
          <w:szCs w:val="28"/>
          <w:lang w:eastAsia="ru-RU" w:bidi="ru-RU"/>
        </w:rPr>
        <w:softHyphen/>
        <w:t>тельного движения вокруг оси тела, что напоминает полёт падающего листа. В вер</w:t>
      </w:r>
      <w:r w:rsidRPr="002F4A6E">
        <w:rPr>
          <w:rFonts w:eastAsia="Arial Unicode MS"/>
          <w:color w:val="000000"/>
          <w:spacing w:val="0"/>
          <w:sz w:val="28"/>
          <w:szCs w:val="28"/>
          <w:lang w:eastAsia="ru-RU" w:bidi="ru-RU"/>
        </w:rPr>
        <w:softHyphen/>
        <w:t>хнепереднем отделе имеется присасывательный диск, окружённый фибриллами, для прикрепления к кишечному эпителию. Пищу всасывает всей поверхностью тела. В окружающей среде погибает через 2 ч. Попадая в неблагоприятные условия ниж</w:t>
      </w:r>
      <w:r w:rsidRPr="002F4A6E">
        <w:rPr>
          <w:rFonts w:eastAsia="Arial Unicode MS"/>
          <w:color w:val="000000"/>
          <w:spacing w:val="0"/>
          <w:sz w:val="28"/>
          <w:szCs w:val="28"/>
          <w:lang w:eastAsia="ru-RU" w:bidi="ru-RU"/>
        </w:rPr>
        <w:softHyphen/>
        <w:t xml:space="preserve">них отделов кишечника, образует цисты, выделяемые с испражнениями. </w:t>
      </w:r>
      <w:r w:rsidR="00BA153B">
        <w:rPr>
          <w:rFonts w:eastAsia="Arial Unicode MS"/>
          <w:color w:val="000000"/>
          <w:spacing w:val="0"/>
          <w:sz w:val="28"/>
          <w:szCs w:val="28"/>
          <w:lang w:eastAsia="ru-RU" w:bidi="ru-RU"/>
        </w:rPr>
        <w:t>Цисты сохраняются в воде при 18</w:t>
      </w:r>
      <w:r w:rsidR="00BA153B" w:rsidRPr="00BA153B">
        <w:rPr>
          <w:rFonts w:eastAsia="Arial Unicode MS"/>
          <w:color w:val="000000"/>
          <w:spacing w:val="0"/>
          <w:sz w:val="28"/>
          <w:szCs w:val="28"/>
          <w:lang w:eastAsia="ru-RU" w:bidi="ru-RU"/>
        </w:rPr>
        <w:t>-</w:t>
      </w:r>
      <w:r w:rsidR="00BA153B">
        <w:rPr>
          <w:rFonts w:eastAsia="Arial Unicode MS"/>
          <w:color w:val="000000"/>
          <w:spacing w:val="0"/>
          <w:sz w:val="28"/>
          <w:szCs w:val="28"/>
          <w:lang w:eastAsia="ru-RU" w:bidi="ru-RU"/>
        </w:rPr>
        <w:t>22</w:t>
      </w:r>
      <w:r w:rsidRPr="002F4A6E">
        <w:rPr>
          <w:rFonts w:eastAsia="Arial Unicode MS"/>
          <w:color w:val="000000"/>
          <w:spacing w:val="0"/>
          <w:sz w:val="28"/>
          <w:szCs w:val="28"/>
          <w:lang w:eastAsia="ru-RU" w:bidi="ru-RU"/>
        </w:rPr>
        <w:t>°С в течение 16</w:t>
      </w:r>
      <w:r w:rsidR="00BA153B" w:rsidRPr="00BA153B">
        <w:rPr>
          <w:rFonts w:eastAsia="Arial Unicode MS"/>
          <w:color w:val="000000"/>
          <w:spacing w:val="0"/>
          <w:sz w:val="28"/>
          <w:szCs w:val="28"/>
          <w:lang w:eastAsia="ru-RU" w:bidi="ru-RU"/>
        </w:rPr>
        <w:t>-</w:t>
      </w:r>
      <w:r w:rsidRPr="002F4A6E">
        <w:rPr>
          <w:rFonts w:eastAsia="Arial Unicode MS"/>
          <w:color w:val="000000"/>
          <w:spacing w:val="0"/>
          <w:sz w:val="28"/>
          <w:szCs w:val="28"/>
          <w:lang w:eastAsia="ru-RU" w:bidi="ru-RU"/>
        </w:rPr>
        <w:t>18 сут, во влажных испражнениях при 16</w:t>
      </w:r>
      <w:r w:rsidR="00BA153B" w:rsidRPr="00BA153B">
        <w:rPr>
          <w:rFonts w:eastAsia="Arial Unicode MS"/>
          <w:color w:val="000000"/>
          <w:spacing w:val="0"/>
          <w:sz w:val="28"/>
          <w:szCs w:val="28"/>
          <w:lang w:eastAsia="ru-RU" w:bidi="ru-RU"/>
        </w:rPr>
        <w:t>-</w:t>
      </w:r>
      <w:r w:rsidR="00BA153B">
        <w:rPr>
          <w:rFonts w:eastAsia="Arial Unicode MS"/>
          <w:color w:val="000000"/>
          <w:spacing w:val="0"/>
          <w:sz w:val="28"/>
          <w:szCs w:val="28"/>
          <w:lang w:eastAsia="ru-RU" w:bidi="ru-RU"/>
        </w:rPr>
        <w:t>20</w:t>
      </w:r>
      <w:r w:rsidRPr="002F4A6E">
        <w:rPr>
          <w:rFonts w:eastAsia="Arial Unicode MS"/>
          <w:color w:val="000000"/>
          <w:spacing w:val="0"/>
          <w:sz w:val="28"/>
          <w:szCs w:val="28"/>
          <w:lang w:eastAsia="ru-RU" w:bidi="ru-RU"/>
        </w:rPr>
        <w:t xml:space="preserve">°С </w:t>
      </w:r>
      <w:r w:rsidR="00BA153B" w:rsidRPr="00BA153B">
        <w:rPr>
          <w:rFonts w:eastAsia="Arial Unicode MS"/>
          <w:color w:val="000000"/>
          <w:spacing w:val="0"/>
          <w:sz w:val="28"/>
          <w:szCs w:val="28"/>
          <w:lang w:eastAsia="ru-RU" w:bidi="ru-RU"/>
        </w:rPr>
        <w:t xml:space="preserve">  -</w:t>
      </w:r>
      <w:r w:rsidRPr="002F4A6E">
        <w:rPr>
          <w:rFonts w:eastAsia="Arial Unicode MS"/>
          <w:color w:val="000000"/>
          <w:spacing w:val="0"/>
          <w:sz w:val="28"/>
          <w:szCs w:val="28"/>
          <w:lang w:eastAsia="ru-RU" w:bidi="ru-RU"/>
        </w:rPr>
        <w:t xml:space="preserve"> 1</w:t>
      </w:r>
      <w:r w:rsidR="00BA153B" w:rsidRPr="00BA153B">
        <w:rPr>
          <w:rFonts w:eastAsia="Arial Unicode MS"/>
          <w:color w:val="000000"/>
          <w:spacing w:val="0"/>
          <w:sz w:val="28"/>
          <w:szCs w:val="28"/>
          <w:lang w:eastAsia="ru-RU" w:bidi="ru-RU"/>
        </w:rPr>
        <w:t>-</w:t>
      </w:r>
      <w:r w:rsidRPr="002F4A6E">
        <w:rPr>
          <w:rFonts w:eastAsia="Arial Unicode MS"/>
          <w:color w:val="000000"/>
          <w:spacing w:val="0"/>
          <w:sz w:val="28"/>
          <w:szCs w:val="28"/>
          <w:lang w:eastAsia="ru-RU" w:bidi="ru-RU"/>
        </w:rPr>
        <w:t>4 дня, при 2</w:t>
      </w:r>
      <w:r w:rsidR="00BA153B" w:rsidRPr="00BA153B">
        <w:rPr>
          <w:rFonts w:eastAsia="Arial Unicode MS"/>
          <w:color w:val="000000"/>
          <w:spacing w:val="0"/>
          <w:sz w:val="28"/>
          <w:szCs w:val="28"/>
          <w:lang w:eastAsia="ru-RU" w:bidi="ru-RU"/>
        </w:rPr>
        <w:t>-</w:t>
      </w:r>
      <w:r w:rsidRPr="002F4A6E">
        <w:rPr>
          <w:rFonts w:eastAsia="Arial Unicode MS"/>
          <w:color w:val="000000"/>
          <w:spacing w:val="0"/>
          <w:sz w:val="28"/>
          <w:szCs w:val="28"/>
          <w:lang w:eastAsia="ru-RU" w:bidi="ru-RU"/>
        </w:rPr>
        <w:t xml:space="preserve">4°С </w:t>
      </w:r>
      <w:r w:rsidR="009A6906" w:rsidRPr="009A6906">
        <w:rPr>
          <w:rFonts w:eastAsia="Arial Unicode MS"/>
          <w:color w:val="000000"/>
          <w:spacing w:val="0"/>
          <w:sz w:val="28"/>
          <w:szCs w:val="28"/>
          <w:lang w:eastAsia="ru-RU" w:bidi="ru-RU"/>
        </w:rPr>
        <w:t>-</w:t>
      </w:r>
      <w:r w:rsidRPr="002F4A6E">
        <w:rPr>
          <w:rFonts w:eastAsia="Arial Unicode MS"/>
          <w:color w:val="000000"/>
          <w:spacing w:val="0"/>
          <w:sz w:val="28"/>
          <w:szCs w:val="28"/>
          <w:lang w:eastAsia="ru-RU" w:bidi="ru-RU"/>
        </w:rPr>
        <w:t xml:space="preserve"> 21 день. Высыхание убивает цисты в течение нескольких минут. Они относительно устойчивы к хлору, но под воздействием 2% раствора лизола или фенола погибают через 30</w:t>
      </w:r>
      <w:r w:rsidR="009A6906" w:rsidRPr="00495246">
        <w:rPr>
          <w:rFonts w:eastAsia="Arial Unicode MS"/>
          <w:color w:val="000000"/>
          <w:spacing w:val="0"/>
          <w:sz w:val="28"/>
          <w:szCs w:val="28"/>
          <w:lang w:eastAsia="ru-RU" w:bidi="ru-RU"/>
        </w:rPr>
        <w:t>-</w:t>
      </w:r>
      <w:r w:rsidRPr="002F4A6E">
        <w:rPr>
          <w:rFonts w:eastAsia="Arial Unicode MS"/>
          <w:color w:val="000000"/>
          <w:spacing w:val="0"/>
          <w:sz w:val="28"/>
          <w:szCs w:val="28"/>
          <w:lang w:eastAsia="ru-RU" w:bidi="ru-RU"/>
        </w:rPr>
        <w:t>60 мин.</w:t>
      </w:r>
    </w:p>
    <w:p w:rsidR="00011076" w:rsidRPr="002F4A6E" w:rsidRDefault="00011076" w:rsidP="00F43CCB">
      <w:pPr>
        <w:pStyle w:val="40"/>
        <w:shd w:val="clear" w:color="auto" w:fill="auto"/>
        <w:spacing w:before="0" w:line="276" w:lineRule="auto"/>
        <w:ind w:firstLine="567"/>
        <w:rPr>
          <w:rFonts w:ascii="Times New Roman" w:eastAsia="Arial Unicode MS" w:hAnsi="Times New Roman" w:cs="Times New Roman"/>
          <w:b w:val="0"/>
          <w:bCs w:val="0"/>
          <w:color w:val="000000"/>
          <w:sz w:val="28"/>
          <w:szCs w:val="28"/>
          <w:lang w:eastAsia="ru-RU" w:bidi="ru-RU"/>
        </w:rPr>
      </w:pPr>
      <w:bookmarkStart w:id="1" w:name="bookmark1056"/>
      <w:r w:rsidRPr="002F4A6E">
        <w:rPr>
          <w:rFonts w:ascii="Times New Roman" w:eastAsia="Arial Unicode MS" w:hAnsi="Times New Roman" w:cs="Times New Roman"/>
          <w:sz w:val="28"/>
          <w:szCs w:val="28"/>
        </w:rPr>
        <w:lastRenderedPageBreak/>
        <w:t>Эпидемиология</w:t>
      </w:r>
      <w:bookmarkEnd w:id="1"/>
    </w:p>
    <w:p w:rsidR="00011076" w:rsidRPr="002F4A6E" w:rsidRDefault="00011076" w:rsidP="00F43CCB">
      <w:pPr>
        <w:pStyle w:val="20"/>
        <w:shd w:val="clear" w:color="auto" w:fill="auto"/>
        <w:spacing w:after="0" w:line="276" w:lineRule="auto"/>
        <w:ind w:firstLine="567"/>
        <w:jc w:val="both"/>
        <w:rPr>
          <w:rFonts w:eastAsia="Arial Unicode MS"/>
          <w:color w:val="000000"/>
          <w:spacing w:val="0"/>
          <w:sz w:val="28"/>
          <w:szCs w:val="28"/>
          <w:lang w:eastAsia="ru-RU" w:bidi="ru-RU"/>
        </w:rPr>
      </w:pPr>
      <w:r w:rsidRPr="002F4A6E">
        <w:rPr>
          <w:rFonts w:eastAsia="Arial Unicode MS"/>
          <w:b/>
          <w:bCs/>
          <w:i/>
          <w:iCs/>
          <w:sz w:val="28"/>
          <w:szCs w:val="28"/>
        </w:rPr>
        <w:t>Резервуар и источник инвазии</w:t>
      </w:r>
      <w:r w:rsidRPr="002F4A6E">
        <w:rPr>
          <w:rFonts w:eastAsia="Arial Unicode MS"/>
          <w:color w:val="000000"/>
          <w:spacing w:val="0"/>
          <w:sz w:val="28"/>
          <w:szCs w:val="28"/>
          <w:lang w:eastAsia="ru-RU" w:bidi="ru-RU"/>
        </w:rPr>
        <w:t xml:space="preserve"> </w:t>
      </w:r>
      <w:r w:rsidR="00C71EAB">
        <w:rPr>
          <w:rFonts w:eastAsia="Arial Unicode MS"/>
          <w:color w:val="000000"/>
          <w:spacing w:val="0"/>
          <w:sz w:val="28"/>
          <w:szCs w:val="28"/>
          <w:lang w:eastAsia="ru-RU" w:bidi="ru-RU"/>
        </w:rPr>
        <w:t>-</w:t>
      </w:r>
      <w:r w:rsidRPr="002F4A6E">
        <w:rPr>
          <w:rFonts w:eastAsia="Arial Unicode MS"/>
          <w:color w:val="000000"/>
          <w:spacing w:val="0"/>
          <w:sz w:val="28"/>
          <w:szCs w:val="28"/>
          <w:lang w:eastAsia="ru-RU" w:bidi="ru-RU"/>
        </w:rPr>
        <w:t xml:space="preserve"> больной человек ил</w:t>
      </w:r>
      <w:r w:rsidR="00495246">
        <w:rPr>
          <w:rFonts w:eastAsia="Arial Unicode MS"/>
          <w:color w:val="000000"/>
          <w:spacing w:val="0"/>
          <w:sz w:val="28"/>
          <w:szCs w:val="28"/>
          <w:lang w:eastAsia="ru-RU" w:bidi="ru-RU"/>
        </w:rPr>
        <w:t>и носитель. Период конта</w:t>
      </w:r>
      <w:r w:rsidR="00495246">
        <w:rPr>
          <w:rFonts w:eastAsia="Arial Unicode MS"/>
          <w:color w:val="000000"/>
          <w:spacing w:val="0"/>
          <w:sz w:val="28"/>
          <w:szCs w:val="28"/>
          <w:lang w:eastAsia="ru-RU" w:bidi="ru-RU"/>
        </w:rPr>
        <w:softHyphen/>
        <w:t>гиозно</w:t>
      </w:r>
      <w:r w:rsidR="00495246">
        <w:rPr>
          <w:rFonts w:eastAsia="Arial Unicode MS"/>
          <w:color w:val="000000"/>
          <w:spacing w:val="0"/>
          <w:sz w:val="28"/>
          <w:szCs w:val="28"/>
          <w:lang w:val="en-US" w:eastAsia="ru-RU" w:bidi="ru-RU"/>
        </w:rPr>
        <w:t>c</w:t>
      </w:r>
      <w:r w:rsidR="00495246">
        <w:rPr>
          <w:rFonts w:eastAsia="Arial Unicode MS"/>
          <w:color w:val="000000"/>
          <w:spacing w:val="0"/>
          <w:sz w:val="28"/>
          <w:szCs w:val="28"/>
          <w:lang w:eastAsia="ru-RU" w:bidi="ru-RU"/>
        </w:rPr>
        <w:t>сти</w:t>
      </w:r>
      <w:r w:rsidR="00C71EAB">
        <w:rPr>
          <w:rFonts w:eastAsia="Arial Unicode MS"/>
          <w:color w:val="000000"/>
          <w:spacing w:val="0"/>
          <w:sz w:val="28"/>
          <w:szCs w:val="28"/>
          <w:lang w:eastAsia="ru-RU" w:bidi="ru-RU"/>
        </w:rPr>
        <w:t xml:space="preserve"> человека начинается через 7-</w:t>
      </w:r>
      <w:r w:rsidRPr="002F4A6E">
        <w:rPr>
          <w:rFonts w:eastAsia="Arial Unicode MS"/>
          <w:color w:val="000000"/>
          <w:spacing w:val="0"/>
          <w:sz w:val="28"/>
          <w:szCs w:val="28"/>
          <w:lang w:eastAsia="ru-RU" w:bidi="ru-RU"/>
        </w:rPr>
        <w:t>9 дней после инвазирования и длится месяцами. Паразитирующие у животных лямблии для человека не патогенны.</w:t>
      </w:r>
    </w:p>
    <w:p w:rsidR="00011076" w:rsidRPr="002F4A6E" w:rsidRDefault="00011076" w:rsidP="00F43CCB">
      <w:pPr>
        <w:pStyle w:val="20"/>
        <w:shd w:val="clear" w:color="auto" w:fill="auto"/>
        <w:spacing w:after="0" w:line="276" w:lineRule="auto"/>
        <w:ind w:firstLine="567"/>
        <w:jc w:val="both"/>
        <w:rPr>
          <w:rFonts w:eastAsia="Arial Unicode MS"/>
          <w:color w:val="000000"/>
          <w:spacing w:val="0"/>
          <w:sz w:val="28"/>
          <w:szCs w:val="28"/>
          <w:lang w:eastAsia="ru-RU" w:bidi="ru-RU"/>
        </w:rPr>
      </w:pPr>
      <w:r w:rsidRPr="002F4A6E">
        <w:rPr>
          <w:rFonts w:eastAsia="Arial Unicode MS"/>
          <w:b/>
          <w:bCs/>
          <w:i/>
          <w:iCs/>
          <w:sz w:val="28"/>
          <w:szCs w:val="28"/>
        </w:rPr>
        <w:t>Механизм передачи</w:t>
      </w:r>
      <w:r w:rsidRPr="002F4A6E">
        <w:rPr>
          <w:rFonts w:eastAsia="Arial Unicode MS"/>
          <w:color w:val="000000"/>
          <w:spacing w:val="0"/>
          <w:sz w:val="28"/>
          <w:szCs w:val="28"/>
          <w:lang w:eastAsia="ru-RU" w:bidi="ru-RU"/>
        </w:rPr>
        <w:t xml:space="preserve"> </w:t>
      </w:r>
      <w:r w:rsidR="006A0411">
        <w:rPr>
          <w:rFonts w:eastAsia="Arial Unicode MS"/>
          <w:color w:val="000000"/>
          <w:spacing w:val="0"/>
          <w:sz w:val="28"/>
          <w:szCs w:val="28"/>
          <w:lang w:eastAsia="ru-RU" w:bidi="ru-RU"/>
        </w:rPr>
        <w:t>-</w:t>
      </w:r>
      <w:r w:rsidRPr="002F4A6E">
        <w:rPr>
          <w:rFonts w:eastAsia="Arial Unicode MS"/>
          <w:color w:val="000000"/>
          <w:spacing w:val="0"/>
          <w:sz w:val="28"/>
          <w:szCs w:val="28"/>
          <w:lang w:eastAsia="ru-RU" w:bidi="ru-RU"/>
        </w:rPr>
        <w:t xml:space="preserve"> фекально-оральный, </w:t>
      </w:r>
      <w:r w:rsidRPr="002F4A6E">
        <w:rPr>
          <w:rFonts w:eastAsia="Arial Unicode MS"/>
          <w:b/>
          <w:bCs/>
          <w:i/>
          <w:iCs/>
          <w:sz w:val="28"/>
          <w:szCs w:val="28"/>
        </w:rPr>
        <w:t>пути передачи</w:t>
      </w:r>
      <w:r w:rsidRPr="002F4A6E">
        <w:rPr>
          <w:rFonts w:eastAsia="Arial Unicode MS"/>
          <w:color w:val="000000"/>
          <w:spacing w:val="0"/>
          <w:sz w:val="28"/>
          <w:szCs w:val="28"/>
          <w:lang w:eastAsia="ru-RU" w:bidi="ru-RU"/>
        </w:rPr>
        <w:t xml:space="preserve"> </w:t>
      </w:r>
      <w:r w:rsidR="00C573E4">
        <w:rPr>
          <w:rFonts w:eastAsia="Arial Unicode MS"/>
          <w:color w:val="000000"/>
          <w:spacing w:val="0"/>
          <w:sz w:val="28"/>
          <w:szCs w:val="28"/>
          <w:lang w:eastAsia="ru-RU" w:bidi="ru-RU"/>
        </w:rPr>
        <w:t>-</w:t>
      </w:r>
      <w:r w:rsidRPr="002F4A6E">
        <w:rPr>
          <w:rFonts w:eastAsia="Arial Unicode MS"/>
          <w:color w:val="000000"/>
          <w:spacing w:val="0"/>
          <w:sz w:val="28"/>
          <w:szCs w:val="28"/>
          <w:lang w:eastAsia="ru-RU" w:bidi="ru-RU"/>
        </w:rPr>
        <w:t xml:space="preserve"> пищевой, водный и контактно-бытовой. Большинство вспышек лямблиоза носит водный характер. Паразиты могут передаваться и через пищевые продукты, на которых цисты лям</w:t>
      </w:r>
      <w:r w:rsidRPr="002F4A6E">
        <w:rPr>
          <w:rFonts w:eastAsia="Arial Unicode MS"/>
          <w:color w:val="000000"/>
          <w:spacing w:val="0"/>
          <w:sz w:val="28"/>
          <w:szCs w:val="28"/>
          <w:lang w:eastAsia="ru-RU" w:bidi="ru-RU"/>
        </w:rPr>
        <w:softHyphen/>
        <w:t>блий сохраняют жизнеспособность от 6 ч до 2 сут. Также возможна и передача от человека к человеку. Этот путь инфицирования особенно широко распространён в ДДУ, где инвазированность лямблиями значительно выше, чем среди взрослых. Возможна передача лямблий половым путём среди мужчин-гомосексуалистов.</w:t>
      </w:r>
    </w:p>
    <w:p w:rsidR="00011076" w:rsidRPr="002F4A6E" w:rsidRDefault="00011076" w:rsidP="00F43CCB">
      <w:pPr>
        <w:pStyle w:val="20"/>
        <w:shd w:val="clear" w:color="auto" w:fill="auto"/>
        <w:spacing w:after="0" w:line="276" w:lineRule="auto"/>
        <w:ind w:firstLine="567"/>
        <w:jc w:val="both"/>
        <w:rPr>
          <w:rFonts w:eastAsia="Arial Unicode MS"/>
          <w:color w:val="000000"/>
          <w:spacing w:val="0"/>
          <w:sz w:val="28"/>
          <w:szCs w:val="28"/>
          <w:lang w:eastAsia="ru-RU" w:bidi="ru-RU"/>
        </w:rPr>
      </w:pPr>
      <w:r w:rsidRPr="002F4A6E">
        <w:rPr>
          <w:rFonts w:eastAsia="Arial Unicode MS"/>
          <w:b/>
          <w:bCs/>
          <w:i/>
          <w:iCs/>
          <w:sz w:val="28"/>
          <w:szCs w:val="28"/>
        </w:rPr>
        <w:t>Естественная восприимчивость людей</w:t>
      </w:r>
      <w:r w:rsidRPr="002F4A6E">
        <w:rPr>
          <w:rFonts w:eastAsia="Arial Unicode MS"/>
          <w:color w:val="000000"/>
          <w:spacing w:val="0"/>
          <w:sz w:val="28"/>
          <w:szCs w:val="28"/>
          <w:lang w:eastAsia="ru-RU" w:bidi="ru-RU"/>
        </w:rPr>
        <w:t xml:space="preserve"> невысокая; у детей она значительно выше. Различные нарушения иммунного статуса способствуют заражённости лям</w:t>
      </w:r>
      <w:r w:rsidRPr="002F4A6E">
        <w:rPr>
          <w:rFonts w:eastAsia="Arial Unicode MS"/>
          <w:color w:val="000000"/>
          <w:spacing w:val="0"/>
          <w:sz w:val="28"/>
          <w:szCs w:val="28"/>
          <w:lang w:eastAsia="ru-RU" w:bidi="ru-RU"/>
        </w:rPr>
        <w:softHyphen/>
        <w:t>блиями. Попадание около 10 цист в организм вызывает заболевание.</w:t>
      </w:r>
    </w:p>
    <w:p w:rsidR="00982E9C" w:rsidRPr="002F4A6E" w:rsidRDefault="00011076" w:rsidP="00F43CCB">
      <w:pPr>
        <w:pStyle w:val="20"/>
        <w:shd w:val="clear" w:color="auto" w:fill="auto"/>
        <w:spacing w:after="0" w:line="276" w:lineRule="auto"/>
        <w:ind w:firstLine="567"/>
        <w:jc w:val="both"/>
        <w:rPr>
          <w:rFonts w:eastAsia="Arial Unicode MS"/>
          <w:color w:val="000000"/>
          <w:spacing w:val="0"/>
          <w:sz w:val="28"/>
          <w:szCs w:val="28"/>
          <w:lang w:eastAsia="ru-RU" w:bidi="ru-RU"/>
        </w:rPr>
      </w:pPr>
      <w:r w:rsidRPr="002F4A6E">
        <w:rPr>
          <w:rFonts w:eastAsia="Arial Unicode MS"/>
          <w:b/>
          <w:bCs/>
          <w:i/>
          <w:iCs/>
          <w:sz w:val="28"/>
          <w:szCs w:val="28"/>
        </w:rPr>
        <w:t>Основные эпидемиологические признаки.</w:t>
      </w:r>
      <w:r w:rsidRPr="002F4A6E">
        <w:rPr>
          <w:rFonts w:eastAsia="Arial Unicode MS"/>
          <w:color w:val="000000"/>
          <w:spacing w:val="0"/>
          <w:sz w:val="28"/>
          <w:szCs w:val="28"/>
          <w:lang w:eastAsia="ru-RU" w:bidi="ru-RU"/>
        </w:rPr>
        <w:t xml:space="preserve"> Лямблиоз распространён повсеместно; степень инвазирования зависит от состояния питания, водоснабжения и сани</w:t>
      </w:r>
      <w:r w:rsidRPr="002F4A6E">
        <w:rPr>
          <w:rFonts w:eastAsia="Arial Unicode MS"/>
          <w:color w:val="000000"/>
          <w:spacing w:val="0"/>
          <w:sz w:val="28"/>
          <w:szCs w:val="28"/>
          <w:lang w:eastAsia="ru-RU" w:bidi="ru-RU"/>
        </w:rPr>
        <w:softHyphen/>
        <w:t>тарно-гигиенических навыков населения и колеблются от 1 до 50%. В странах Африки, Азии и Латинской Америки ежегодно регистрируют около 200 млн слу</w:t>
      </w:r>
      <w:r w:rsidRPr="002F4A6E">
        <w:rPr>
          <w:rFonts w:eastAsia="Arial Unicode MS"/>
          <w:color w:val="000000"/>
          <w:spacing w:val="0"/>
          <w:sz w:val="28"/>
          <w:szCs w:val="28"/>
          <w:lang w:eastAsia="ru-RU" w:bidi="ru-RU"/>
        </w:rPr>
        <w:softHyphen/>
        <w:t>чаев инвазии, в России — более 100 000 случаев, причём 80% заразившихся со</w:t>
      </w:r>
      <w:r w:rsidRPr="002F4A6E">
        <w:rPr>
          <w:rFonts w:eastAsia="Arial Unicode MS"/>
          <w:color w:val="000000"/>
          <w:spacing w:val="0"/>
          <w:sz w:val="28"/>
          <w:szCs w:val="28"/>
          <w:lang w:eastAsia="ru-RU" w:bidi="ru-RU"/>
        </w:rPr>
        <w:softHyphen/>
      </w:r>
      <w:r w:rsidR="00982E9C" w:rsidRPr="002F4A6E">
        <w:rPr>
          <w:rFonts w:eastAsia="Arial Unicode MS"/>
          <w:color w:val="000000"/>
          <w:spacing w:val="0"/>
          <w:sz w:val="28"/>
          <w:szCs w:val="28"/>
          <w:lang w:eastAsia="ru-RU" w:bidi="ru-RU"/>
        </w:rPr>
        <w:t>ставляют дети. Скученность и неблагополучные санитарные условия способству</w:t>
      </w:r>
      <w:r w:rsidR="00982E9C" w:rsidRPr="002F4A6E">
        <w:rPr>
          <w:rFonts w:eastAsia="Arial Unicode MS"/>
          <w:color w:val="000000"/>
          <w:spacing w:val="0"/>
          <w:sz w:val="28"/>
          <w:szCs w:val="28"/>
          <w:lang w:eastAsia="ru-RU" w:bidi="ru-RU"/>
        </w:rPr>
        <w:softHyphen/>
        <w:t>ют распространению инвазии в семьях и организованных детских коллективах. Среди детей инвазированность существенно выше и достигает 15</w:t>
      </w:r>
      <w:r w:rsidR="00962F6D">
        <w:rPr>
          <w:rFonts w:eastAsia="Arial Unicode MS"/>
          <w:color w:val="000000"/>
          <w:spacing w:val="0"/>
          <w:sz w:val="28"/>
          <w:szCs w:val="28"/>
          <w:lang w:eastAsia="ru-RU" w:bidi="ru-RU"/>
        </w:rPr>
        <w:t>-</w:t>
      </w:r>
      <w:r w:rsidR="00982E9C" w:rsidRPr="002F4A6E">
        <w:rPr>
          <w:rFonts w:eastAsia="Arial Unicode MS"/>
          <w:color w:val="000000"/>
          <w:spacing w:val="0"/>
          <w:sz w:val="28"/>
          <w:szCs w:val="28"/>
          <w:lang w:eastAsia="ru-RU" w:bidi="ru-RU"/>
        </w:rPr>
        <w:t>20%, в то вре</w:t>
      </w:r>
      <w:r w:rsidR="00982E9C" w:rsidRPr="002F4A6E">
        <w:rPr>
          <w:rFonts w:eastAsia="Arial Unicode MS"/>
          <w:color w:val="000000"/>
          <w:spacing w:val="0"/>
          <w:sz w:val="28"/>
          <w:szCs w:val="28"/>
          <w:lang w:eastAsia="ru-RU" w:bidi="ru-RU"/>
        </w:rPr>
        <w:softHyphen/>
        <w:t>мя как среди взрослых в развитых странах она составляет 3</w:t>
      </w:r>
      <w:r w:rsidR="00962F6D">
        <w:rPr>
          <w:rFonts w:eastAsia="Arial Unicode MS"/>
          <w:color w:val="000000"/>
          <w:spacing w:val="0"/>
          <w:sz w:val="28"/>
          <w:szCs w:val="28"/>
          <w:lang w:eastAsia="ru-RU" w:bidi="ru-RU"/>
        </w:rPr>
        <w:t>-</w:t>
      </w:r>
      <w:r w:rsidR="0081502E">
        <w:rPr>
          <w:rFonts w:eastAsia="Arial Unicode MS"/>
          <w:color w:val="000000"/>
          <w:spacing w:val="0"/>
          <w:sz w:val="28"/>
          <w:szCs w:val="28"/>
          <w:lang w:eastAsia="ru-RU" w:bidi="ru-RU"/>
        </w:rPr>
        <w:t>5%, а в развиваю</w:t>
      </w:r>
      <w:r w:rsidR="0081502E">
        <w:rPr>
          <w:rFonts w:eastAsia="Arial Unicode MS"/>
          <w:color w:val="000000"/>
          <w:spacing w:val="0"/>
          <w:sz w:val="28"/>
          <w:szCs w:val="28"/>
          <w:lang w:eastAsia="ru-RU" w:bidi="ru-RU"/>
        </w:rPr>
        <w:softHyphen/>
        <w:t>щихся странах -</w:t>
      </w:r>
      <w:r w:rsidR="00982E9C" w:rsidRPr="002F4A6E">
        <w:rPr>
          <w:rFonts w:eastAsia="Arial Unicode MS"/>
          <w:color w:val="000000"/>
          <w:spacing w:val="0"/>
          <w:sz w:val="28"/>
          <w:szCs w:val="28"/>
          <w:lang w:eastAsia="ru-RU" w:bidi="ru-RU"/>
        </w:rPr>
        <w:t xml:space="preserve"> свыше 10%.</w:t>
      </w:r>
    </w:p>
    <w:p w:rsidR="00982E9C" w:rsidRPr="0081502E" w:rsidRDefault="00982E9C" w:rsidP="00F43CCB">
      <w:pPr>
        <w:pStyle w:val="30"/>
        <w:shd w:val="clear" w:color="auto" w:fill="auto"/>
        <w:spacing w:before="0" w:after="0" w:line="276" w:lineRule="auto"/>
        <w:ind w:firstLine="567"/>
        <w:jc w:val="both"/>
        <w:rPr>
          <w:rFonts w:ascii="Times New Roman" w:eastAsia="Arial Unicode MS" w:hAnsi="Times New Roman" w:cs="Times New Roman"/>
          <w:bCs w:val="0"/>
          <w:color w:val="000000"/>
          <w:sz w:val="28"/>
          <w:szCs w:val="28"/>
          <w:lang w:eastAsia="ru-RU" w:bidi="ru-RU"/>
        </w:rPr>
      </w:pPr>
      <w:bookmarkStart w:id="2" w:name="bookmark1057"/>
      <w:r w:rsidRPr="0081502E">
        <w:rPr>
          <w:rFonts w:ascii="Times New Roman" w:eastAsia="Arial Unicode MS" w:hAnsi="Times New Roman" w:cs="Times New Roman"/>
          <w:bCs w:val="0"/>
          <w:color w:val="000000"/>
          <w:sz w:val="28"/>
          <w:szCs w:val="28"/>
          <w:lang w:eastAsia="ru-RU" w:bidi="ru-RU"/>
        </w:rPr>
        <w:t>Патогенез</w:t>
      </w:r>
      <w:bookmarkEnd w:id="2"/>
    </w:p>
    <w:p w:rsidR="00982E9C" w:rsidRPr="002F4A6E" w:rsidRDefault="00982E9C" w:rsidP="00F43CCB">
      <w:pPr>
        <w:pStyle w:val="20"/>
        <w:shd w:val="clear" w:color="auto" w:fill="auto"/>
        <w:spacing w:after="0" w:line="276" w:lineRule="auto"/>
        <w:ind w:firstLine="567"/>
        <w:jc w:val="both"/>
        <w:rPr>
          <w:rFonts w:eastAsia="Arial Unicode MS"/>
          <w:color w:val="000000"/>
          <w:spacing w:val="0"/>
          <w:sz w:val="28"/>
          <w:szCs w:val="28"/>
          <w:lang w:eastAsia="ru-RU" w:bidi="ru-RU"/>
        </w:rPr>
      </w:pPr>
      <w:r w:rsidRPr="002F4A6E">
        <w:rPr>
          <w:rFonts w:eastAsia="Arial Unicode MS"/>
          <w:color w:val="000000"/>
          <w:spacing w:val="0"/>
          <w:sz w:val="28"/>
          <w:szCs w:val="28"/>
          <w:lang w:eastAsia="ru-RU" w:bidi="ru-RU"/>
        </w:rPr>
        <w:t>После заражения цисты возбудителя попадают в тонкую кишку, где из них про</w:t>
      </w:r>
      <w:r w:rsidRPr="002F4A6E">
        <w:rPr>
          <w:rFonts w:eastAsia="Arial Unicode MS"/>
          <w:color w:val="000000"/>
          <w:spacing w:val="0"/>
          <w:sz w:val="28"/>
          <w:szCs w:val="28"/>
          <w:lang w:eastAsia="ru-RU" w:bidi="ru-RU"/>
        </w:rPr>
        <w:softHyphen/>
        <w:t>растают вегетативные формы, локализующиеся главным образом в её проксималь</w:t>
      </w:r>
      <w:r w:rsidRPr="002F4A6E">
        <w:rPr>
          <w:rFonts w:eastAsia="Arial Unicode MS"/>
          <w:color w:val="000000"/>
          <w:spacing w:val="0"/>
          <w:sz w:val="28"/>
          <w:szCs w:val="28"/>
          <w:lang w:eastAsia="ru-RU" w:bidi="ru-RU"/>
        </w:rPr>
        <w:softHyphen/>
        <w:t>ных отделах. Лямблии механически блокируют слизистую оболочку, нарушая при</w:t>
      </w:r>
      <w:r w:rsidRPr="002F4A6E">
        <w:rPr>
          <w:rFonts w:eastAsia="Arial Unicode MS"/>
          <w:color w:val="000000"/>
          <w:spacing w:val="0"/>
          <w:sz w:val="28"/>
          <w:szCs w:val="28"/>
          <w:lang w:eastAsia="ru-RU" w:bidi="ru-RU"/>
        </w:rPr>
        <w:softHyphen/>
        <w:t>стеночное пищеварение и перистальтику тонкой кишки. В основе этих нарушений лежит повреждение ворсинок эпителия после присасывания паразитов. В орга</w:t>
      </w:r>
      <w:r w:rsidRPr="002F4A6E">
        <w:rPr>
          <w:rFonts w:eastAsia="Arial Unicode MS"/>
          <w:color w:val="000000"/>
          <w:spacing w:val="0"/>
          <w:sz w:val="28"/>
          <w:szCs w:val="28"/>
          <w:lang w:eastAsia="ru-RU" w:bidi="ru-RU"/>
        </w:rPr>
        <w:softHyphen/>
        <w:t>низме человека лямблии размножаются в огромных количествах (на 1 см слизи</w:t>
      </w:r>
      <w:r w:rsidRPr="002F4A6E">
        <w:rPr>
          <w:rFonts w:eastAsia="Arial Unicode MS"/>
          <w:color w:val="000000"/>
          <w:spacing w:val="0"/>
          <w:sz w:val="28"/>
          <w:szCs w:val="28"/>
          <w:lang w:eastAsia="ru-RU" w:bidi="ru-RU"/>
        </w:rPr>
        <w:softHyphen/>
        <w:t>стой оболочки кишки может находиться до 1 млн лямблий и более). Определён</w:t>
      </w:r>
      <w:r w:rsidRPr="002F4A6E">
        <w:rPr>
          <w:rFonts w:eastAsia="Arial Unicode MS"/>
          <w:color w:val="000000"/>
          <w:spacing w:val="0"/>
          <w:sz w:val="28"/>
          <w:szCs w:val="28"/>
          <w:lang w:eastAsia="ru-RU" w:bidi="ru-RU"/>
        </w:rPr>
        <w:softHyphen/>
        <w:t xml:space="preserve">ное значение имеют токсичные метаболиты возбудителей, повышающие секрецию жидкости и электролитов за </w:t>
      </w:r>
      <w:r w:rsidRPr="002F4A6E">
        <w:rPr>
          <w:rFonts w:eastAsia="Arial Unicode MS"/>
          <w:color w:val="000000"/>
          <w:spacing w:val="0"/>
          <w:sz w:val="28"/>
          <w:szCs w:val="28"/>
          <w:lang w:eastAsia="ru-RU" w:bidi="ru-RU"/>
        </w:rPr>
        <w:lastRenderedPageBreak/>
        <w:t>счет активации аденилатциклазной системы. Мас</w:t>
      </w:r>
      <w:r w:rsidRPr="002F4A6E">
        <w:rPr>
          <w:rFonts w:eastAsia="Arial Unicode MS"/>
          <w:color w:val="000000"/>
          <w:spacing w:val="0"/>
          <w:sz w:val="28"/>
          <w:szCs w:val="28"/>
          <w:lang w:eastAsia="ru-RU" w:bidi="ru-RU"/>
        </w:rPr>
        <w:softHyphen/>
        <w:t>сивное обсеменение кишечника может привести к нарушению всасывания, сек</w:t>
      </w:r>
      <w:r w:rsidRPr="002F4A6E">
        <w:rPr>
          <w:rFonts w:eastAsia="Arial Unicode MS"/>
          <w:color w:val="000000"/>
          <w:spacing w:val="0"/>
          <w:sz w:val="28"/>
          <w:szCs w:val="28"/>
          <w:lang w:eastAsia="ru-RU" w:bidi="ru-RU"/>
        </w:rPr>
        <w:softHyphen/>
        <w:t>реции слизи, стеаторее.</w:t>
      </w:r>
    </w:p>
    <w:p w:rsidR="00011076" w:rsidRPr="002F4A6E" w:rsidRDefault="00011076" w:rsidP="00F43CCB">
      <w:pPr>
        <w:pStyle w:val="20"/>
        <w:shd w:val="clear" w:color="auto" w:fill="auto"/>
        <w:spacing w:after="0" w:line="276" w:lineRule="auto"/>
        <w:ind w:firstLine="567"/>
        <w:jc w:val="both"/>
        <w:rPr>
          <w:rFonts w:eastAsia="Arial Unicode MS"/>
          <w:color w:val="000000"/>
          <w:spacing w:val="0"/>
          <w:sz w:val="28"/>
          <w:szCs w:val="28"/>
          <w:lang w:eastAsia="ru-RU" w:bidi="ru-RU"/>
        </w:rPr>
      </w:pPr>
    </w:p>
    <w:p w:rsidR="00891BEF" w:rsidRPr="000274FE" w:rsidRDefault="00891BEF" w:rsidP="00F43CCB">
      <w:pPr>
        <w:pStyle w:val="30"/>
        <w:shd w:val="clear" w:color="auto" w:fill="auto"/>
        <w:spacing w:before="0" w:after="0" w:line="276" w:lineRule="auto"/>
        <w:ind w:firstLine="567"/>
        <w:jc w:val="both"/>
        <w:rPr>
          <w:rFonts w:ascii="Times New Roman" w:eastAsia="Arial Unicode MS" w:hAnsi="Times New Roman" w:cs="Times New Roman"/>
          <w:bCs w:val="0"/>
          <w:color w:val="000000"/>
          <w:sz w:val="28"/>
          <w:szCs w:val="28"/>
          <w:lang w:eastAsia="ru-RU" w:bidi="ru-RU"/>
        </w:rPr>
      </w:pPr>
      <w:bookmarkStart w:id="3" w:name="bookmark1058"/>
      <w:r w:rsidRPr="000274FE">
        <w:rPr>
          <w:rFonts w:ascii="Times New Roman" w:eastAsia="Arial Unicode MS" w:hAnsi="Times New Roman" w:cs="Times New Roman"/>
          <w:bCs w:val="0"/>
          <w:color w:val="000000"/>
          <w:sz w:val="28"/>
          <w:szCs w:val="28"/>
          <w:lang w:eastAsia="ru-RU" w:bidi="ru-RU"/>
        </w:rPr>
        <w:t>Клиническая картина</w:t>
      </w:r>
      <w:bookmarkEnd w:id="3"/>
    </w:p>
    <w:p w:rsidR="00891BEF" w:rsidRPr="002F4A6E" w:rsidRDefault="00891BEF" w:rsidP="00F43CCB">
      <w:pPr>
        <w:pStyle w:val="20"/>
        <w:shd w:val="clear" w:color="auto" w:fill="auto"/>
        <w:spacing w:after="0" w:line="276" w:lineRule="auto"/>
        <w:ind w:firstLine="567"/>
        <w:jc w:val="both"/>
        <w:rPr>
          <w:rFonts w:eastAsia="Arial Unicode MS"/>
          <w:color w:val="000000"/>
          <w:spacing w:val="0"/>
          <w:sz w:val="28"/>
          <w:szCs w:val="28"/>
          <w:lang w:eastAsia="ru-RU" w:bidi="ru-RU"/>
        </w:rPr>
      </w:pPr>
      <w:r w:rsidRPr="002F4A6E">
        <w:rPr>
          <w:rFonts w:eastAsia="Arial Unicode MS"/>
          <w:b/>
          <w:bCs/>
          <w:i/>
          <w:iCs/>
          <w:sz w:val="28"/>
          <w:szCs w:val="28"/>
        </w:rPr>
        <w:t>Инкубационный период.</w:t>
      </w:r>
      <w:r w:rsidRPr="002F4A6E">
        <w:rPr>
          <w:rFonts w:eastAsia="Arial Unicode MS"/>
          <w:color w:val="000000"/>
          <w:spacing w:val="0"/>
          <w:sz w:val="28"/>
          <w:szCs w:val="28"/>
          <w:lang w:eastAsia="ru-RU" w:bidi="ru-RU"/>
        </w:rPr>
        <w:t xml:space="preserve"> Длится от 1 до 2 нед. В большинстве случаев лямблиоз протекает бессимптомно и клинически проявляется главным образом у детей. Его признаками могут быть тошнота, снижение аппетита и повышенное слюноотде</w:t>
      </w:r>
      <w:r w:rsidRPr="002F4A6E">
        <w:rPr>
          <w:rFonts w:eastAsia="Arial Unicode MS"/>
          <w:color w:val="000000"/>
          <w:spacing w:val="0"/>
          <w:sz w:val="28"/>
          <w:szCs w:val="28"/>
          <w:lang w:eastAsia="ru-RU" w:bidi="ru-RU"/>
        </w:rPr>
        <w:softHyphen/>
        <w:t>ление, чувство дискомфорта в животе и урчание кишечника. У части больных развиваются явления дискинезии жёлчных путей, неврастенический синдром. В редких случаях через несколько недель или даже месяцев возникает диарея (сте- аторея). При развитии лямблиозного энтерита стул нечастый, 2-5 раз в день, обильный, жидкий, пенистый, зелёного цвета, с резким запахом. Сильные боли в животе нехарактерны, локализуются преимущественно в мезогастрии. Симпто</w:t>
      </w:r>
      <w:r w:rsidRPr="002F4A6E">
        <w:rPr>
          <w:rFonts w:eastAsia="Arial Unicode MS"/>
          <w:color w:val="000000"/>
          <w:spacing w:val="0"/>
          <w:sz w:val="28"/>
          <w:szCs w:val="28"/>
          <w:lang w:eastAsia="ru-RU" w:bidi="ru-RU"/>
        </w:rPr>
        <w:softHyphen/>
        <w:t>мы интоксикации не выражены.</w:t>
      </w:r>
    </w:p>
    <w:p w:rsidR="00891BEF" w:rsidRPr="002F4A6E" w:rsidRDefault="00891BEF" w:rsidP="00F43CCB">
      <w:pPr>
        <w:pStyle w:val="20"/>
        <w:shd w:val="clear" w:color="auto" w:fill="auto"/>
        <w:spacing w:after="0" w:line="276" w:lineRule="auto"/>
        <w:ind w:firstLine="567"/>
        <w:jc w:val="both"/>
        <w:rPr>
          <w:rFonts w:eastAsia="Arial Unicode MS"/>
          <w:color w:val="000000"/>
          <w:spacing w:val="0"/>
          <w:sz w:val="28"/>
          <w:szCs w:val="28"/>
          <w:lang w:eastAsia="ru-RU" w:bidi="ru-RU"/>
        </w:rPr>
      </w:pPr>
      <w:r w:rsidRPr="002F4A6E">
        <w:rPr>
          <w:rFonts w:eastAsia="Arial Unicode MS"/>
          <w:color w:val="000000"/>
          <w:spacing w:val="0"/>
          <w:sz w:val="28"/>
          <w:szCs w:val="28"/>
          <w:lang w:eastAsia="ru-RU" w:bidi="ru-RU"/>
        </w:rPr>
        <w:t>При аутоинвазии заболевание принимает волнообразное течение со сменой рецидивов и ремиссий и может затянуться на несколько месяцев и даже лет.</w:t>
      </w:r>
    </w:p>
    <w:p w:rsidR="00891BEF" w:rsidRPr="000274FE" w:rsidRDefault="00891BEF" w:rsidP="00F43CCB">
      <w:pPr>
        <w:pStyle w:val="30"/>
        <w:shd w:val="clear" w:color="auto" w:fill="auto"/>
        <w:spacing w:before="0" w:after="0" w:line="276" w:lineRule="auto"/>
        <w:ind w:firstLine="567"/>
        <w:jc w:val="both"/>
        <w:rPr>
          <w:rFonts w:ascii="Times New Roman" w:eastAsia="Arial Unicode MS" w:hAnsi="Times New Roman" w:cs="Times New Roman"/>
          <w:bCs w:val="0"/>
          <w:color w:val="000000"/>
          <w:sz w:val="28"/>
          <w:szCs w:val="28"/>
          <w:lang w:eastAsia="ru-RU" w:bidi="ru-RU"/>
        </w:rPr>
      </w:pPr>
      <w:bookmarkStart w:id="4" w:name="bookmark1059"/>
      <w:r w:rsidRPr="000274FE">
        <w:rPr>
          <w:rFonts w:ascii="Times New Roman" w:eastAsia="Arial Unicode MS" w:hAnsi="Times New Roman" w:cs="Times New Roman"/>
          <w:bCs w:val="0"/>
          <w:color w:val="000000"/>
          <w:sz w:val="28"/>
          <w:szCs w:val="28"/>
          <w:lang w:eastAsia="ru-RU" w:bidi="ru-RU"/>
        </w:rPr>
        <w:t>Лабораторная диагностика</w:t>
      </w:r>
      <w:bookmarkEnd w:id="4"/>
    </w:p>
    <w:p w:rsidR="00891BEF" w:rsidRPr="002F4A6E" w:rsidRDefault="00891BEF" w:rsidP="00F43CCB">
      <w:pPr>
        <w:pStyle w:val="20"/>
        <w:shd w:val="clear" w:color="auto" w:fill="auto"/>
        <w:spacing w:after="0" w:line="276" w:lineRule="auto"/>
        <w:ind w:firstLine="567"/>
        <w:jc w:val="both"/>
        <w:rPr>
          <w:rFonts w:eastAsia="Arial Unicode MS"/>
          <w:color w:val="000000"/>
          <w:spacing w:val="0"/>
          <w:sz w:val="28"/>
          <w:szCs w:val="28"/>
          <w:lang w:eastAsia="ru-RU" w:bidi="ru-RU"/>
        </w:rPr>
      </w:pPr>
      <w:r w:rsidRPr="002F4A6E">
        <w:rPr>
          <w:rFonts w:eastAsia="Arial Unicode MS"/>
          <w:color w:val="000000"/>
          <w:spacing w:val="0"/>
          <w:sz w:val="28"/>
          <w:szCs w:val="28"/>
          <w:lang w:eastAsia="ru-RU" w:bidi="ru-RU"/>
        </w:rPr>
        <w:t>Основу составляет обнаружение цист лямблий в каловых массах и вегетатив</w:t>
      </w:r>
      <w:r w:rsidRPr="002F4A6E">
        <w:rPr>
          <w:rFonts w:eastAsia="Arial Unicode MS"/>
          <w:color w:val="000000"/>
          <w:spacing w:val="0"/>
          <w:sz w:val="28"/>
          <w:szCs w:val="28"/>
          <w:lang w:eastAsia="ru-RU" w:bidi="ru-RU"/>
        </w:rPr>
        <w:softHyphen/>
        <w:t>ных форм в дуоденальном содержимом. Обычно вегетативные формы с испраж</w:t>
      </w:r>
      <w:r w:rsidRPr="002F4A6E">
        <w:rPr>
          <w:rFonts w:eastAsia="Arial Unicode MS"/>
          <w:color w:val="000000"/>
          <w:spacing w:val="0"/>
          <w:sz w:val="28"/>
          <w:szCs w:val="28"/>
          <w:lang w:eastAsia="ru-RU" w:bidi="ru-RU"/>
        </w:rPr>
        <w:softHyphen/>
        <w:t>нениями не выделяются, но их можно обнаружить при диарее. В последнее время применяют ИФА, выявляющий AT классов IgM и IgG.</w:t>
      </w:r>
    </w:p>
    <w:p w:rsidR="00891BEF" w:rsidRPr="002F4A6E" w:rsidRDefault="00891BEF" w:rsidP="00F43CCB">
      <w:pPr>
        <w:pStyle w:val="30"/>
        <w:shd w:val="clear" w:color="auto" w:fill="auto"/>
        <w:spacing w:before="0" w:after="0" w:line="276" w:lineRule="auto"/>
        <w:ind w:firstLine="567"/>
        <w:jc w:val="both"/>
        <w:rPr>
          <w:rFonts w:ascii="Times New Roman" w:eastAsia="Arial Unicode MS" w:hAnsi="Times New Roman" w:cs="Times New Roman"/>
          <w:b w:val="0"/>
          <w:bCs w:val="0"/>
          <w:color w:val="000000"/>
          <w:sz w:val="28"/>
          <w:szCs w:val="28"/>
          <w:lang w:eastAsia="ru-RU" w:bidi="ru-RU"/>
        </w:rPr>
      </w:pPr>
      <w:bookmarkStart w:id="5" w:name="bookmark1060"/>
      <w:r w:rsidRPr="002F4A6E">
        <w:rPr>
          <w:rFonts w:ascii="Times New Roman" w:eastAsia="Arial Unicode MS" w:hAnsi="Times New Roman" w:cs="Times New Roman"/>
          <w:b w:val="0"/>
          <w:bCs w:val="0"/>
          <w:color w:val="000000"/>
          <w:sz w:val="28"/>
          <w:szCs w:val="28"/>
          <w:lang w:eastAsia="ru-RU" w:bidi="ru-RU"/>
        </w:rPr>
        <w:t>Дифференциальная диагностика</w:t>
      </w:r>
      <w:bookmarkEnd w:id="5"/>
    </w:p>
    <w:p w:rsidR="00891BEF" w:rsidRPr="002F4A6E" w:rsidRDefault="00891BEF" w:rsidP="00F43CCB">
      <w:pPr>
        <w:pStyle w:val="20"/>
        <w:shd w:val="clear" w:color="auto" w:fill="auto"/>
        <w:spacing w:after="0" w:line="276" w:lineRule="auto"/>
        <w:ind w:firstLine="567"/>
        <w:jc w:val="both"/>
        <w:rPr>
          <w:rFonts w:eastAsia="Arial Unicode MS"/>
          <w:color w:val="000000"/>
          <w:spacing w:val="0"/>
          <w:sz w:val="28"/>
          <w:szCs w:val="28"/>
          <w:lang w:eastAsia="ru-RU" w:bidi="ru-RU"/>
        </w:rPr>
      </w:pPr>
      <w:r w:rsidRPr="002F4A6E">
        <w:rPr>
          <w:rFonts w:eastAsia="Arial Unicode MS"/>
          <w:color w:val="000000"/>
          <w:spacing w:val="0"/>
          <w:sz w:val="28"/>
          <w:szCs w:val="28"/>
          <w:lang w:eastAsia="ru-RU" w:bidi="ru-RU"/>
        </w:rPr>
        <w:t>Лямблиоз дифференцируют от вирусных и бактериальных гастроэнтеритов, кишечных гельминтозов, бактериальной и амёбной дизентерии. Поскольку заболе</w:t>
      </w:r>
      <w:r w:rsidRPr="002F4A6E">
        <w:rPr>
          <w:rFonts w:eastAsia="Arial Unicode MS"/>
          <w:color w:val="000000"/>
          <w:spacing w:val="0"/>
          <w:sz w:val="28"/>
          <w:szCs w:val="28"/>
          <w:lang w:eastAsia="ru-RU" w:bidi="ru-RU"/>
        </w:rPr>
        <w:softHyphen/>
        <w:t>вание протекает бессимптомно или не имеет характерных клинических проявлений, окончательный диагноз базируется на результатах лабораторных исследований.</w:t>
      </w:r>
    </w:p>
    <w:p w:rsidR="00B232F8" w:rsidRPr="000274FE" w:rsidRDefault="00B232F8" w:rsidP="00F43CCB">
      <w:pPr>
        <w:pStyle w:val="20"/>
        <w:shd w:val="clear" w:color="auto" w:fill="auto"/>
        <w:spacing w:after="0" w:line="276" w:lineRule="auto"/>
        <w:ind w:firstLine="567"/>
        <w:jc w:val="both"/>
        <w:rPr>
          <w:rFonts w:eastAsia="Arial Unicode MS"/>
          <w:b/>
          <w:color w:val="000000"/>
          <w:spacing w:val="0"/>
          <w:sz w:val="28"/>
          <w:szCs w:val="28"/>
          <w:lang w:eastAsia="ru-RU" w:bidi="ru-RU"/>
        </w:rPr>
      </w:pPr>
      <w:r w:rsidRPr="000274FE">
        <w:rPr>
          <w:rFonts w:eastAsia="Arial Unicode MS"/>
          <w:b/>
          <w:color w:val="000000"/>
          <w:spacing w:val="0"/>
          <w:sz w:val="28"/>
          <w:szCs w:val="28"/>
          <w:lang w:eastAsia="ru-RU" w:bidi="ru-RU"/>
        </w:rPr>
        <w:t>ОСЛОЖНЕНИЯ</w:t>
      </w:r>
    </w:p>
    <w:p w:rsidR="00E07E97" w:rsidRPr="002F4A6E" w:rsidRDefault="00E07E97" w:rsidP="00F43CCB">
      <w:pPr>
        <w:pStyle w:val="20"/>
        <w:shd w:val="clear" w:color="auto" w:fill="auto"/>
        <w:spacing w:after="0" w:line="276" w:lineRule="auto"/>
        <w:ind w:firstLine="567"/>
        <w:jc w:val="both"/>
        <w:rPr>
          <w:rFonts w:eastAsia="Arial Unicode MS"/>
          <w:color w:val="000000"/>
          <w:spacing w:val="0"/>
          <w:sz w:val="28"/>
          <w:szCs w:val="28"/>
          <w:lang w:eastAsia="ru-RU" w:bidi="ru-RU"/>
        </w:rPr>
      </w:pPr>
      <w:r w:rsidRPr="002F4A6E">
        <w:rPr>
          <w:rFonts w:eastAsia="Arial Unicode MS"/>
          <w:color w:val="000000"/>
          <w:spacing w:val="0"/>
          <w:sz w:val="28"/>
          <w:szCs w:val="28"/>
          <w:lang w:eastAsia="ru-RU" w:bidi="ru-RU"/>
        </w:rPr>
        <w:t>Лямблии ухудшают течение дисбактериоза, дизентерии и других заболеваний кишечника, способствуют развитию синдрома мальабсорбции у взрослых.</w:t>
      </w:r>
    </w:p>
    <w:p w:rsidR="00E07E97" w:rsidRPr="000274FE" w:rsidRDefault="00E07E97" w:rsidP="00F43CCB">
      <w:pPr>
        <w:pStyle w:val="30"/>
        <w:shd w:val="clear" w:color="auto" w:fill="auto"/>
        <w:spacing w:before="0" w:after="0" w:line="276" w:lineRule="auto"/>
        <w:ind w:firstLine="567"/>
        <w:jc w:val="both"/>
        <w:rPr>
          <w:rFonts w:ascii="Times New Roman" w:eastAsia="Arial Unicode MS" w:hAnsi="Times New Roman" w:cs="Times New Roman"/>
          <w:bCs w:val="0"/>
          <w:color w:val="000000"/>
          <w:sz w:val="28"/>
          <w:szCs w:val="28"/>
          <w:lang w:eastAsia="ru-RU" w:bidi="ru-RU"/>
        </w:rPr>
      </w:pPr>
      <w:bookmarkStart w:id="6" w:name="bookmark1063"/>
      <w:r w:rsidRPr="000274FE">
        <w:rPr>
          <w:rFonts w:ascii="Times New Roman" w:eastAsia="Arial Unicode MS" w:hAnsi="Times New Roman" w:cs="Times New Roman"/>
          <w:bCs w:val="0"/>
          <w:color w:val="000000"/>
          <w:sz w:val="28"/>
          <w:szCs w:val="28"/>
          <w:lang w:eastAsia="ru-RU" w:bidi="ru-RU"/>
        </w:rPr>
        <w:t>Эпидемиологический надзор</w:t>
      </w:r>
      <w:bookmarkEnd w:id="6"/>
    </w:p>
    <w:p w:rsidR="00E07E97" w:rsidRPr="002F4A6E" w:rsidRDefault="00E07E97" w:rsidP="00F43CCB">
      <w:pPr>
        <w:pStyle w:val="20"/>
        <w:shd w:val="clear" w:color="auto" w:fill="auto"/>
        <w:spacing w:after="0" w:line="276" w:lineRule="auto"/>
        <w:ind w:firstLine="567"/>
        <w:jc w:val="both"/>
        <w:rPr>
          <w:rFonts w:eastAsia="Arial Unicode MS"/>
          <w:color w:val="000000"/>
          <w:spacing w:val="0"/>
          <w:sz w:val="28"/>
          <w:szCs w:val="28"/>
          <w:lang w:eastAsia="ru-RU" w:bidi="ru-RU"/>
        </w:rPr>
      </w:pPr>
      <w:r w:rsidRPr="002F4A6E">
        <w:rPr>
          <w:rFonts w:eastAsia="Arial Unicode MS"/>
          <w:color w:val="000000"/>
          <w:spacing w:val="0"/>
          <w:sz w:val="28"/>
          <w:szCs w:val="28"/>
          <w:lang w:eastAsia="ru-RU" w:bidi="ru-RU"/>
        </w:rPr>
        <w:t>Включает те же направления, что и при других болезнях с фекально-оральным механизмом передачи возбудителя.</w:t>
      </w:r>
    </w:p>
    <w:p w:rsidR="00E07E97" w:rsidRPr="000274FE" w:rsidRDefault="00E07E97" w:rsidP="00F43CCB">
      <w:pPr>
        <w:pStyle w:val="30"/>
        <w:shd w:val="clear" w:color="auto" w:fill="auto"/>
        <w:spacing w:before="0" w:after="0" w:line="276" w:lineRule="auto"/>
        <w:ind w:firstLine="567"/>
        <w:jc w:val="both"/>
        <w:rPr>
          <w:rFonts w:ascii="Times New Roman" w:eastAsia="Arial Unicode MS" w:hAnsi="Times New Roman" w:cs="Times New Roman"/>
          <w:bCs w:val="0"/>
          <w:color w:val="000000"/>
          <w:sz w:val="28"/>
          <w:szCs w:val="28"/>
          <w:lang w:eastAsia="ru-RU" w:bidi="ru-RU"/>
        </w:rPr>
      </w:pPr>
      <w:bookmarkStart w:id="7" w:name="bookmark1064"/>
      <w:r w:rsidRPr="000274FE">
        <w:rPr>
          <w:rFonts w:ascii="Times New Roman" w:eastAsia="Arial Unicode MS" w:hAnsi="Times New Roman" w:cs="Times New Roman"/>
          <w:bCs w:val="0"/>
          <w:color w:val="000000"/>
          <w:sz w:val="28"/>
          <w:szCs w:val="28"/>
          <w:lang w:eastAsia="ru-RU" w:bidi="ru-RU"/>
        </w:rPr>
        <w:t>Профилактические мероприятия</w:t>
      </w:r>
      <w:bookmarkEnd w:id="7"/>
    </w:p>
    <w:p w:rsidR="00E07E97" w:rsidRPr="002F4A6E" w:rsidRDefault="00E07E97" w:rsidP="00F43CCB">
      <w:pPr>
        <w:pStyle w:val="20"/>
        <w:shd w:val="clear" w:color="auto" w:fill="auto"/>
        <w:spacing w:after="0" w:line="276" w:lineRule="auto"/>
        <w:ind w:firstLine="567"/>
        <w:jc w:val="both"/>
        <w:rPr>
          <w:rFonts w:eastAsia="Arial Unicode MS"/>
          <w:color w:val="000000"/>
          <w:spacing w:val="0"/>
          <w:sz w:val="28"/>
          <w:szCs w:val="28"/>
          <w:lang w:eastAsia="ru-RU" w:bidi="ru-RU"/>
        </w:rPr>
      </w:pPr>
      <w:r w:rsidRPr="002F4A6E">
        <w:rPr>
          <w:rFonts w:eastAsia="Arial Unicode MS"/>
          <w:color w:val="000000"/>
          <w:spacing w:val="0"/>
          <w:sz w:val="28"/>
          <w:szCs w:val="28"/>
          <w:lang w:eastAsia="ru-RU" w:bidi="ru-RU"/>
        </w:rPr>
        <w:t>Основу профилактики составляют санитарно-гигиенические мероприятия, направленные на предупреждение инвазирования, прежде всего контроль за пи</w:t>
      </w:r>
      <w:r w:rsidRPr="002F4A6E">
        <w:rPr>
          <w:rFonts w:eastAsia="Arial Unicode MS"/>
          <w:color w:val="000000"/>
          <w:spacing w:val="0"/>
          <w:sz w:val="28"/>
          <w:szCs w:val="28"/>
          <w:lang w:eastAsia="ru-RU" w:bidi="ru-RU"/>
        </w:rPr>
        <w:softHyphen/>
      </w:r>
      <w:r w:rsidRPr="002F4A6E">
        <w:rPr>
          <w:rFonts w:eastAsia="Arial Unicode MS"/>
          <w:color w:val="000000"/>
          <w:spacing w:val="0"/>
          <w:sz w:val="28"/>
          <w:szCs w:val="28"/>
          <w:lang w:eastAsia="ru-RU" w:bidi="ru-RU"/>
        </w:rPr>
        <w:lastRenderedPageBreak/>
        <w:t>танием и водоснабжением.</w:t>
      </w:r>
    </w:p>
    <w:p w:rsidR="00E07E97" w:rsidRPr="000274FE" w:rsidRDefault="00E07E97" w:rsidP="00F43CCB">
      <w:pPr>
        <w:pStyle w:val="30"/>
        <w:shd w:val="clear" w:color="auto" w:fill="auto"/>
        <w:spacing w:before="0" w:after="0" w:line="276" w:lineRule="auto"/>
        <w:ind w:firstLine="567"/>
        <w:jc w:val="both"/>
        <w:rPr>
          <w:rFonts w:ascii="Times New Roman" w:eastAsia="Arial Unicode MS" w:hAnsi="Times New Roman" w:cs="Times New Roman"/>
          <w:bCs w:val="0"/>
          <w:color w:val="000000"/>
          <w:sz w:val="28"/>
          <w:szCs w:val="28"/>
          <w:lang w:eastAsia="ru-RU" w:bidi="ru-RU"/>
        </w:rPr>
      </w:pPr>
      <w:bookmarkStart w:id="8" w:name="bookmark1065"/>
      <w:r w:rsidRPr="000274FE">
        <w:rPr>
          <w:rFonts w:ascii="Times New Roman" w:eastAsia="Arial Unicode MS" w:hAnsi="Times New Roman" w:cs="Times New Roman"/>
          <w:bCs w:val="0"/>
          <w:color w:val="000000"/>
          <w:sz w:val="28"/>
          <w:szCs w:val="28"/>
          <w:lang w:eastAsia="ru-RU" w:bidi="ru-RU"/>
        </w:rPr>
        <w:t>Мероприятия в эпидемическом очаге</w:t>
      </w:r>
      <w:bookmarkEnd w:id="8"/>
    </w:p>
    <w:p w:rsidR="00E07E97" w:rsidRDefault="00E07E97" w:rsidP="00F43CCB">
      <w:pPr>
        <w:pStyle w:val="20"/>
        <w:shd w:val="clear" w:color="auto" w:fill="auto"/>
        <w:spacing w:after="0" w:line="276" w:lineRule="auto"/>
        <w:ind w:firstLine="567"/>
        <w:jc w:val="both"/>
        <w:rPr>
          <w:rFonts w:eastAsia="Arial Unicode MS"/>
          <w:color w:val="000000"/>
          <w:spacing w:val="0"/>
          <w:sz w:val="28"/>
          <w:szCs w:val="28"/>
          <w:lang w:eastAsia="ru-RU" w:bidi="ru-RU"/>
        </w:rPr>
      </w:pPr>
      <w:r w:rsidRPr="002F4A6E">
        <w:rPr>
          <w:rFonts w:eastAsia="Arial Unicode MS"/>
          <w:color w:val="000000"/>
          <w:spacing w:val="0"/>
          <w:sz w:val="28"/>
          <w:szCs w:val="28"/>
          <w:lang w:eastAsia="ru-RU" w:bidi="ru-RU"/>
        </w:rPr>
        <w:t>Аналогичны таковым при амебиазе.</w:t>
      </w:r>
    </w:p>
    <w:p w:rsidR="00AC43E7" w:rsidRPr="002F4A6E" w:rsidRDefault="00AC43E7" w:rsidP="00F43CCB">
      <w:pPr>
        <w:pStyle w:val="20"/>
        <w:shd w:val="clear" w:color="auto" w:fill="auto"/>
        <w:spacing w:after="0" w:line="276" w:lineRule="auto"/>
        <w:ind w:firstLine="567"/>
        <w:jc w:val="both"/>
        <w:rPr>
          <w:rFonts w:eastAsia="Arial Unicode MS"/>
          <w:color w:val="000000"/>
          <w:spacing w:val="0"/>
          <w:sz w:val="28"/>
          <w:szCs w:val="28"/>
          <w:lang w:eastAsia="ru-RU" w:bidi="ru-RU"/>
        </w:rPr>
      </w:pPr>
    </w:p>
    <w:p w:rsidR="00AC43E7" w:rsidRDefault="00AC43E7" w:rsidP="00AC43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</w:t>
      </w:r>
    </w:p>
    <w:p w:rsidR="00AC43E7" w:rsidRDefault="00AC43E7" w:rsidP="00AC43E7">
      <w:pPr>
        <w:pStyle w:val="a3"/>
        <w:numPr>
          <w:ilvl w:val="0"/>
          <w:numId w:val="2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Style w:val="21"/>
          <w:rFonts w:eastAsiaTheme="minorHAnsi"/>
          <w:sz w:val="24"/>
          <w:szCs w:val="24"/>
        </w:rPr>
        <w:t xml:space="preserve">Инфекционные болезни и эпидемиология: </w:t>
      </w:r>
      <w:r>
        <w:rPr>
          <w:rFonts w:ascii="Times New Roman" w:hAnsi="Times New Roman" w:cs="Times New Roman"/>
          <w:sz w:val="24"/>
          <w:szCs w:val="24"/>
        </w:rPr>
        <w:t>Учебник / В.И. Покровский, С.Г. Пак, Н.И. Брико, Б.К. Данилкин. - 2-е изд. - М.: ГЭОТАР-Медиа, 2007. - 816 с.</w:t>
      </w:r>
    </w:p>
    <w:p w:rsidR="00AC43E7" w:rsidRDefault="00AC43E7" w:rsidP="00AC43E7">
      <w:pPr>
        <w:widowControl/>
        <w:numPr>
          <w:ilvl w:val="0"/>
          <w:numId w:val="2"/>
        </w:numPr>
        <w:spacing w:line="276" w:lineRule="auto"/>
        <w:ind w:left="284" w:hanging="284"/>
        <w:jc w:val="both"/>
        <w:rPr>
          <w:rFonts w:ascii="Times New Roman" w:hAnsi="Times New Roman" w:cstheme="minorBidi"/>
        </w:rPr>
      </w:pPr>
      <w:r>
        <w:rPr>
          <w:rFonts w:ascii="Times New Roman" w:hAnsi="Times New Roman"/>
        </w:rPr>
        <w:t xml:space="preserve">Покровский В.И. «Руководство по зоонозам». Ленинград, «Медицина», 1983 г. </w:t>
      </w:r>
    </w:p>
    <w:p w:rsidR="00AC43E7" w:rsidRDefault="00AC43E7" w:rsidP="00AC43E7">
      <w:pPr>
        <w:widowControl/>
        <w:numPr>
          <w:ilvl w:val="0"/>
          <w:numId w:val="2"/>
        </w:numPr>
        <w:spacing w:line="276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Шляхов Э.Н. «Практическая эпидемиология». Кишинев, 1983 г. </w:t>
      </w:r>
    </w:p>
    <w:p w:rsidR="00AC43E7" w:rsidRDefault="00AC43E7" w:rsidP="00AC43E7">
      <w:pPr>
        <w:widowControl/>
        <w:numPr>
          <w:ilvl w:val="0"/>
          <w:numId w:val="2"/>
        </w:numPr>
        <w:spacing w:line="276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Зуева З.Л., Яфаев Р.Х. «Эпидемиология», Санкт-Петербург. 2005</w:t>
      </w:r>
    </w:p>
    <w:p w:rsidR="00EC6A23" w:rsidRPr="002F4A6E" w:rsidRDefault="00EC6A23" w:rsidP="00F43CCB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EC6A23" w:rsidRPr="002F4A6E" w:rsidSect="00837954">
      <w:headerReference w:type="default" r:id="rId7"/>
      <w:headerReference w:type="firs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0FBA" w:rsidRDefault="00330FBA" w:rsidP="00C71EAB">
      <w:r>
        <w:separator/>
      </w:r>
    </w:p>
  </w:endnote>
  <w:endnote w:type="continuationSeparator" w:id="0">
    <w:p w:rsidR="00330FBA" w:rsidRDefault="00330FBA" w:rsidP="00C71E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0FBA" w:rsidRDefault="00330FBA" w:rsidP="00C71EAB">
      <w:r>
        <w:separator/>
      </w:r>
    </w:p>
  </w:footnote>
  <w:footnote w:type="continuationSeparator" w:id="0">
    <w:p w:rsidR="00330FBA" w:rsidRDefault="00330FBA" w:rsidP="00C71E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auto"/>
      </w:rPr>
      <w:id w:val="12823753"/>
      <w:docPartObj>
        <w:docPartGallery w:val="Page Numbers (Top of Page)"/>
        <w:docPartUnique/>
      </w:docPartObj>
    </w:sdtPr>
    <w:sdtContent>
      <w:p w:rsidR="00C71EAB" w:rsidRDefault="00C71EAB">
        <w:pPr>
          <w:pStyle w:val="a4"/>
          <w:jc w:val="right"/>
        </w:pPr>
        <w:fldSimple w:instr=" PAGE   \* MERGEFORMAT ">
          <w:r w:rsidR="00AC43E7">
            <w:rPr>
              <w:noProof/>
            </w:rPr>
            <w:t>4</w:t>
          </w:r>
        </w:fldSimple>
      </w:p>
    </w:sdtContent>
  </w:sdt>
  <w:p w:rsidR="00C71EAB" w:rsidRDefault="00C71EA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auto"/>
      </w:rPr>
      <w:id w:val="12823752"/>
      <w:docPartObj>
        <w:docPartGallery w:val="Page Numbers (Top of Page)"/>
        <w:docPartUnique/>
      </w:docPartObj>
    </w:sdtPr>
    <w:sdtContent>
      <w:p w:rsidR="00C71EAB" w:rsidRDefault="00C71EAB">
        <w:pPr>
          <w:pStyle w:val="a4"/>
          <w:jc w:val="right"/>
        </w:pPr>
        <w:fldSimple w:instr=" PAGE   \* MERGEFORMAT ">
          <w:r w:rsidR="00AC43E7">
            <w:rPr>
              <w:noProof/>
            </w:rPr>
            <w:t>1</w:t>
          </w:r>
        </w:fldSimple>
      </w:p>
    </w:sdtContent>
  </w:sdt>
  <w:p w:rsidR="00C71EAB" w:rsidRDefault="00C71EA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F6592"/>
    <w:multiLevelType w:val="hybridMultilevel"/>
    <w:tmpl w:val="B7F6FDC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38FE211E"/>
    <w:multiLevelType w:val="hybridMultilevel"/>
    <w:tmpl w:val="7ED2CA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02DD"/>
    <w:rsid w:val="00011076"/>
    <w:rsid w:val="000274FE"/>
    <w:rsid w:val="00036E1C"/>
    <w:rsid w:val="002F4A6E"/>
    <w:rsid w:val="00326409"/>
    <w:rsid w:val="00330FBA"/>
    <w:rsid w:val="00495246"/>
    <w:rsid w:val="006A0411"/>
    <w:rsid w:val="0071761C"/>
    <w:rsid w:val="007B02DD"/>
    <w:rsid w:val="0081502E"/>
    <w:rsid w:val="00837954"/>
    <w:rsid w:val="00853A82"/>
    <w:rsid w:val="00891BEF"/>
    <w:rsid w:val="00932864"/>
    <w:rsid w:val="00962F6D"/>
    <w:rsid w:val="00982E9C"/>
    <w:rsid w:val="009A6906"/>
    <w:rsid w:val="009D7FFA"/>
    <w:rsid w:val="00AC43E7"/>
    <w:rsid w:val="00B232F8"/>
    <w:rsid w:val="00BA153B"/>
    <w:rsid w:val="00C32793"/>
    <w:rsid w:val="00C40A8F"/>
    <w:rsid w:val="00C47D02"/>
    <w:rsid w:val="00C573E4"/>
    <w:rsid w:val="00C71EAB"/>
    <w:rsid w:val="00E07E97"/>
    <w:rsid w:val="00E67370"/>
    <w:rsid w:val="00EC6A23"/>
    <w:rsid w:val="00F43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B02D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7">
    <w:name w:val="Основной текст (37)_"/>
    <w:basedOn w:val="a0"/>
    <w:rsid w:val="007B02DD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spacing w:val="-10"/>
      <w:sz w:val="26"/>
      <w:szCs w:val="26"/>
      <w:u w:val="none"/>
    </w:rPr>
  </w:style>
  <w:style w:type="character" w:customStyle="1" w:styleId="370pt">
    <w:name w:val="Основной текст (37) + Полужирный;Не курсив;Интервал 0 pt"/>
    <w:basedOn w:val="37"/>
    <w:rsid w:val="007B02DD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370">
    <w:name w:val="Основной текст (37)"/>
    <w:basedOn w:val="37"/>
    <w:rsid w:val="007B02DD"/>
    <w:rPr>
      <w:color w:val="000000"/>
      <w:w w:val="100"/>
      <w:position w:val="0"/>
      <w:lang w:val="ru-RU" w:eastAsia="ru-RU" w:bidi="ru-RU"/>
    </w:rPr>
  </w:style>
  <w:style w:type="character" w:customStyle="1" w:styleId="4">
    <w:name w:val="Заголовок №4_"/>
    <w:basedOn w:val="a0"/>
    <w:link w:val="40"/>
    <w:locked/>
    <w:rsid w:val="007B02DD"/>
    <w:rPr>
      <w:rFonts w:ascii="Microsoft Sans Serif" w:eastAsia="Microsoft Sans Serif" w:hAnsi="Microsoft Sans Serif" w:cs="Microsoft Sans Serif"/>
      <w:b/>
      <w:bCs/>
      <w:sz w:val="20"/>
      <w:szCs w:val="20"/>
      <w:shd w:val="clear" w:color="auto" w:fill="FFFFFF"/>
    </w:rPr>
  </w:style>
  <w:style w:type="paragraph" w:customStyle="1" w:styleId="40">
    <w:name w:val="Заголовок №4"/>
    <w:basedOn w:val="a"/>
    <w:link w:val="4"/>
    <w:rsid w:val="007B02DD"/>
    <w:pPr>
      <w:shd w:val="clear" w:color="auto" w:fill="FFFFFF"/>
      <w:spacing w:before="1140" w:line="365" w:lineRule="exact"/>
      <w:jc w:val="both"/>
      <w:outlineLvl w:val="3"/>
    </w:pPr>
    <w:rPr>
      <w:rFonts w:ascii="Microsoft Sans Serif" w:eastAsia="Microsoft Sans Serif" w:hAnsi="Microsoft Sans Serif" w:cs="Microsoft Sans Serif"/>
      <w:b/>
      <w:bCs/>
      <w:color w:val="auto"/>
      <w:sz w:val="20"/>
      <w:szCs w:val="20"/>
      <w:lang w:eastAsia="en-US" w:bidi="ar-SA"/>
    </w:rPr>
  </w:style>
  <w:style w:type="character" w:customStyle="1" w:styleId="2">
    <w:name w:val="Основной текст (2)_"/>
    <w:basedOn w:val="a0"/>
    <w:link w:val="20"/>
    <w:locked/>
    <w:rsid w:val="007B02DD"/>
    <w:rPr>
      <w:rFonts w:ascii="Times New Roman" w:eastAsia="Times New Roman" w:hAnsi="Times New Roman" w:cs="Times New Roman"/>
      <w:spacing w:val="10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B02DD"/>
    <w:pPr>
      <w:shd w:val="clear" w:color="auto" w:fill="FFFFFF"/>
      <w:spacing w:after="540" w:line="211" w:lineRule="exact"/>
      <w:ind w:hanging="360"/>
    </w:pPr>
    <w:rPr>
      <w:rFonts w:ascii="Times New Roman" w:eastAsia="Times New Roman" w:hAnsi="Times New Roman" w:cs="Times New Roman"/>
      <w:color w:val="auto"/>
      <w:spacing w:val="10"/>
      <w:sz w:val="18"/>
      <w:szCs w:val="18"/>
      <w:lang w:eastAsia="en-US" w:bidi="ar-SA"/>
    </w:rPr>
  </w:style>
  <w:style w:type="character" w:customStyle="1" w:styleId="21">
    <w:name w:val="Основной текст (2) + Полужирный"/>
    <w:aliases w:val="Курсив,Интервал 0 pt,Основной текст (2) + Microsoft Sans Serif,8,5 pt,Заголовок №3 + Не полужирный,Интервал -1 pt"/>
    <w:basedOn w:val="2"/>
    <w:rsid w:val="007B02DD"/>
    <w:rPr>
      <w:b/>
      <w:bCs/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40pt">
    <w:name w:val="Заголовок №4 + Интервал 0 pt"/>
    <w:basedOn w:val="4"/>
    <w:rsid w:val="007B02DD"/>
    <w:rPr>
      <w:color w:val="000000"/>
      <w:spacing w:val="10"/>
      <w:w w:val="100"/>
      <w:position w:val="0"/>
      <w:lang w:val="ru-RU" w:eastAsia="ru-RU" w:bidi="ru-RU"/>
    </w:rPr>
  </w:style>
  <w:style w:type="character" w:customStyle="1" w:styleId="3">
    <w:name w:val="Заголовок №3_"/>
    <w:basedOn w:val="a0"/>
    <w:link w:val="30"/>
    <w:locked/>
    <w:rsid w:val="00982E9C"/>
    <w:rPr>
      <w:rFonts w:ascii="Microsoft Sans Serif" w:eastAsia="Microsoft Sans Serif" w:hAnsi="Microsoft Sans Serif" w:cs="Microsoft Sans Serif"/>
      <w:b/>
      <w:bCs/>
      <w:sz w:val="26"/>
      <w:szCs w:val="26"/>
      <w:shd w:val="clear" w:color="auto" w:fill="FFFFFF"/>
    </w:rPr>
  </w:style>
  <w:style w:type="paragraph" w:customStyle="1" w:styleId="30">
    <w:name w:val="Заголовок №3"/>
    <w:basedOn w:val="a"/>
    <w:link w:val="3"/>
    <w:rsid w:val="00982E9C"/>
    <w:pPr>
      <w:shd w:val="clear" w:color="auto" w:fill="FFFFFF"/>
      <w:spacing w:before="60" w:after="240" w:line="322" w:lineRule="exact"/>
      <w:outlineLvl w:val="2"/>
    </w:pPr>
    <w:rPr>
      <w:rFonts w:ascii="Microsoft Sans Serif" w:eastAsia="Microsoft Sans Serif" w:hAnsi="Microsoft Sans Serif" w:cs="Microsoft Sans Serif"/>
      <w:b/>
      <w:bCs/>
      <w:color w:val="auto"/>
      <w:sz w:val="26"/>
      <w:szCs w:val="26"/>
      <w:lang w:eastAsia="en-US" w:bidi="ar-SA"/>
    </w:rPr>
  </w:style>
  <w:style w:type="paragraph" w:styleId="a3">
    <w:name w:val="List Paragraph"/>
    <w:basedOn w:val="a"/>
    <w:uiPriority w:val="34"/>
    <w:qFormat/>
    <w:rsid w:val="00036E1C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styleId="a4">
    <w:name w:val="header"/>
    <w:basedOn w:val="a"/>
    <w:link w:val="a5"/>
    <w:uiPriority w:val="99"/>
    <w:unhideWhenUsed/>
    <w:rsid w:val="00C71EA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1EAB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6">
    <w:name w:val="footer"/>
    <w:basedOn w:val="a"/>
    <w:link w:val="a7"/>
    <w:uiPriority w:val="99"/>
    <w:semiHidden/>
    <w:unhideWhenUsed/>
    <w:rsid w:val="00C71EA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71EAB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1016</Words>
  <Characters>5793</Characters>
  <Application>Microsoft Office Word</Application>
  <DocSecurity>0</DocSecurity>
  <Lines>48</Lines>
  <Paragraphs>13</Paragraphs>
  <ScaleCrop>false</ScaleCrop>
  <Company/>
  <LinksUpToDate>false</LinksUpToDate>
  <CharactersWithSpaces>6796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Flora</dc:creator>
  <cp:keywords/>
  <dc:description/>
  <cp:lastModifiedBy>Flora</cp:lastModifiedBy>
  <cp:revision>28</cp:revision>
  <dcterms:created xsi:type="dcterms:W3CDTF">2017-10-17T16:26:00Z</dcterms:created>
  <dcterms:modified xsi:type="dcterms:W3CDTF">2017-10-24T19:01:00Z</dcterms:modified>
</cp:coreProperties>
</file>