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ACE" w:rsidRDefault="00792ACE" w:rsidP="00A911A6">
      <w:pPr>
        <w:spacing w:line="360" w:lineRule="auto"/>
        <w:ind w:firstLine="900"/>
        <w:jc w:val="both"/>
        <w:rPr>
          <w:rFonts w:ascii="Times New Roman" w:hAnsi="Times New Roman" w:cs="Times New Roman"/>
          <w:b/>
          <w:sz w:val="28"/>
          <w:szCs w:val="28"/>
          <w:lang w:val="az-Latn-AZ"/>
        </w:rPr>
      </w:pPr>
      <w:r w:rsidRPr="00E9032B">
        <w:rPr>
          <w:rFonts w:ascii="Times New Roman" w:hAnsi="Times New Roman" w:cs="Times New Roman"/>
          <w:b/>
          <w:sz w:val="28"/>
          <w:szCs w:val="28"/>
          <w:lang w:val="az-Latn-AZ"/>
        </w:rPr>
        <w:t xml:space="preserve">Vulvanın və uşaqlıq </w:t>
      </w:r>
      <w:r>
        <w:rPr>
          <w:rFonts w:ascii="Times New Roman" w:hAnsi="Times New Roman" w:cs="Times New Roman"/>
          <w:b/>
          <w:sz w:val="28"/>
          <w:szCs w:val="28"/>
          <w:lang w:val="az-Latn-AZ"/>
        </w:rPr>
        <w:t>boyn</w:t>
      </w:r>
      <w:r w:rsidRPr="00E9032B">
        <w:rPr>
          <w:rFonts w:ascii="Times New Roman" w:hAnsi="Times New Roman" w:cs="Times New Roman"/>
          <w:b/>
          <w:sz w:val="28"/>
          <w:szCs w:val="28"/>
          <w:lang w:val="az-Latn-AZ"/>
        </w:rPr>
        <w:t xml:space="preserve">unun </w:t>
      </w:r>
      <w:r>
        <w:rPr>
          <w:rFonts w:ascii="Times New Roman" w:hAnsi="Times New Roman" w:cs="Times New Roman"/>
          <w:b/>
          <w:sz w:val="28"/>
          <w:szCs w:val="28"/>
          <w:lang w:val="az-Latn-AZ"/>
        </w:rPr>
        <w:t xml:space="preserve">fon  və </w:t>
      </w:r>
      <w:bookmarkStart w:id="0" w:name="_GoBack"/>
      <w:bookmarkEnd w:id="0"/>
      <w:r w:rsidRPr="00E9032B">
        <w:rPr>
          <w:rFonts w:ascii="Times New Roman" w:hAnsi="Times New Roman" w:cs="Times New Roman"/>
          <w:b/>
          <w:sz w:val="28"/>
          <w:szCs w:val="28"/>
          <w:lang w:val="az-Latn-AZ"/>
        </w:rPr>
        <w:t>xərçəngönü xəstəlikləri</w:t>
      </w:r>
    </w:p>
    <w:p w:rsidR="00792ACE" w:rsidRDefault="00792ACE" w:rsidP="00A911A6">
      <w:pPr>
        <w:spacing w:line="360" w:lineRule="auto"/>
        <w:ind w:firstLine="900"/>
        <w:jc w:val="both"/>
        <w:rPr>
          <w:rFonts w:ascii="Times New Roman" w:hAnsi="Times New Roman" w:cs="Times New Roman"/>
          <w:b/>
          <w:sz w:val="28"/>
          <w:szCs w:val="28"/>
          <w:lang w:val="az-Latn-AZ"/>
        </w:rPr>
      </w:pPr>
    </w:p>
    <w:p w:rsidR="00792ACE" w:rsidRDefault="00792ACE" w:rsidP="00A911A6">
      <w:pPr>
        <w:spacing w:line="360" w:lineRule="auto"/>
        <w:ind w:firstLine="900"/>
        <w:jc w:val="both"/>
        <w:rPr>
          <w:rFonts w:ascii="Times New Roman" w:hAnsi="Times New Roman" w:cs="Times New Roman"/>
          <w:b/>
          <w:sz w:val="28"/>
          <w:szCs w:val="28"/>
          <w:lang w:val="az-Latn-AZ"/>
        </w:rPr>
      </w:pPr>
    </w:p>
    <w:p w:rsidR="00A911A6" w:rsidRPr="00E9032B" w:rsidRDefault="005A2528" w:rsidP="00A911A6">
      <w:pPr>
        <w:spacing w:line="360" w:lineRule="auto"/>
        <w:ind w:firstLine="900"/>
        <w:jc w:val="both"/>
        <w:rPr>
          <w:rFonts w:ascii="Times New Roman" w:hAnsi="Times New Roman" w:cs="Times New Roman"/>
          <w:b/>
          <w:sz w:val="28"/>
          <w:szCs w:val="28"/>
          <w:lang w:val="az-Latn-AZ"/>
        </w:rPr>
      </w:pPr>
      <w:r w:rsidRPr="00E9032B">
        <w:rPr>
          <w:rFonts w:ascii="Times New Roman" w:hAnsi="Times New Roman" w:cs="Times New Roman"/>
          <w:b/>
          <w:sz w:val="28"/>
          <w:szCs w:val="28"/>
          <w:lang w:val="az-Latn-AZ"/>
        </w:rPr>
        <w:t xml:space="preserve">Vulvanın və uşaqlıq yolunun xərçəngönü xəstəlikləri. </w:t>
      </w:r>
    </w:p>
    <w:p w:rsidR="005A2528" w:rsidRPr="00E9032B" w:rsidRDefault="005A2528" w:rsidP="00A911A6">
      <w:pPr>
        <w:spacing w:line="360" w:lineRule="auto"/>
        <w:ind w:firstLine="900"/>
        <w:jc w:val="both"/>
        <w:rPr>
          <w:rFonts w:ascii="Times New Roman" w:hAnsi="Times New Roman" w:cs="Times New Roman"/>
          <w:sz w:val="28"/>
          <w:szCs w:val="28"/>
          <w:lang w:val="az-Latn-AZ"/>
        </w:rPr>
      </w:pPr>
      <w:r w:rsidRPr="00E9032B">
        <w:rPr>
          <w:rFonts w:ascii="Times New Roman" w:hAnsi="Times New Roman" w:cs="Times New Roman"/>
          <w:sz w:val="28"/>
          <w:szCs w:val="28"/>
          <w:lang w:val="az-Latn-AZ"/>
        </w:rPr>
        <w:t>Vulvanın və uşaqlıq yolunun əsas xərçəngönü xəstəliklərinə aiddir leykoplakiya və krauroz.</w:t>
      </w:r>
    </w:p>
    <w:p w:rsidR="005A2528" w:rsidRPr="00E9032B" w:rsidRDefault="005A2528" w:rsidP="005A2528">
      <w:pPr>
        <w:spacing w:line="360" w:lineRule="auto"/>
        <w:ind w:right="-540"/>
        <w:jc w:val="both"/>
        <w:rPr>
          <w:rFonts w:ascii="Times New Roman" w:hAnsi="Times New Roman" w:cs="Times New Roman"/>
          <w:sz w:val="28"/>
          <w:szCs w:val="28"/>
          <w:lang w:val="az-Latn-AZ"/>
        </w:rPr>
      </w:pPr>
      <w:r w:rsidRPr="00E9032B">
        <w:rPr>
          <w:rFonts w:ascii="Times New Roman" w:hAnsi="Times New Roman" w:cs="Times New Roman"/>
          <w:sz w:val="28"/>
          <w:szCs w:val="28"/>
          <w:lang w:val="az-Latn-AZ"/>
        </w:rPr>
        <w:t>Leykoplakiya (yunanca – “ağ ləkə”) əsasını çoxqatlı yastı epitelinin funksiyalarının pozulması – qlikoqenin əmələ qəlməməsi, buynuzlaşmasının lokal prosesləri və onun altında olan stromanın damarlarının  ətrafında limfohistiositar infiltratların formalaşmasından (parakeratoz, hiperkeratoz, akantoz) ibarət olan patoloji prosesdir.</w:t>
      </w:r>
    </w:p>
    <w:p w:rsidR="005A2528" w:rsidRPr="00E9032B" w:rsidRDefault="005A2528" w:rsidP="005A2528">
      <w:pPr>
        <w:spacing w:line="360" w:lineRule="auto"/>
        <w:ind w:right="-540"/>
        <w:jc w:val="both"/>
        <w:rPr>
          <w:rFonts w:ascii="Times New Roman" w:hAnsi="Times New Roman" w:cs="Times New Roman"/>
          <w:sz w:val="28"/>
          <w:szCs w:val="28"/>
          <w:lang w:val="az-Latn-AZ"/>
        </w:rPr>
      </w:pPr>
      <w:r w:rsidRPr="00E9032B">
        <w:rPr>
          <w:rFonts w:ascii="Times New Roman" w:hAnsi="Times New Roman" w:cs="Times New Roman"/>
          <w:sz w:val="28"/>
          <w:szCs w:val="28"/>
          <w:lang w:val="az-Latn-AZ"/>
        </w:rPr>
        <w:t>Klitor nahiyəsidə, kiçik cinsiyyət dodaqlarında, bəzən aralıq nahiyəsində, anus ətrafında</w:t>
      </w:r>
      <w:r w:rsidR="00B209CC" w:rsidRPr="00E9032B">
        <w:rPr>
          <w:rFonts w:ascii="Times New Roman" w:hAnsi="Times New Roman" w:cs="Times New Roman"/>
          <w:sz w:val="28"/>
          <w:szCs w:val="28"/>
          <w:lang w:val="az-Latn-AZ"/>
        </w:rPr>
        <w:t xml:space="preserve">, eləcə də uşaqlıq yolunda və uşaqlıq boynunun uşaqlıq yolu hissəsində müşahidə olunur. O, makoskopi olaraq, müxtəlif  diametrdə ağ ləkələrin aşkar olması ilə , mikroskoik olaraq akantozu, parakeratozu, və xüsusilə də dərinin örtük epitelinin hiperkeratozunu xatırladır. Leykoplakiyanın piqment mübadiləsinin xəstəliyi olan vitiliqodan differensiasiya etmək lazımdır. Leykoplakiyada ağ ləkələrin sərhəddləri aydın deyil, vitiliqo da piqmentləşmiş sahələr kəskin məhduddur, onlar bədənin başqa hissəsində də aşkar oluna bilər. </w:t>
      </w:r>
    </w:p>
    <w:p w:rsidR="00F14430" w:rsidRPr="00E9032B" w:rsidRDefault="00B209CC" w:rsidP="005A2528">
      <w:pPr>
        <w:spacing w:line="360" w:lineRule="auto"/>
        <w:ind w:right="-540"/>
        <w:jc w:val="both"/>
        <w:rPr>
          <w:rFonts w:ascii="Times New Roman" w:hAnsi="Times New Roman" w:cs="Times New Roman"/>
          <w:sz w:val="28"/>
          <w:szCs w:val="28"/>
          <w:lang w:val="az-Latn-AZ"/>
        </w:rPr>
      </w:pPr>
      <w:r w:rsidRPr="00E9032B">
        <w:rPr>
          <w:rFonts w:ascii="Times New Roman" w:hAnsi="Times New Roman" w:cs="Times New Roman"/>
          <w:sz w:val="28"/>
          <w:szCs w:val="28"/>
          <w:lang w:val="az-Latn-AZ"/>
        </w:rPr>
        <w:t xml:space="preserve">Krauroz </w:t>
      </w:r>
      <w:r w:rsidR="00F14430" w:rsidRPr="00E9032B">
        <w:rPr>
          <w:rFonts w:ascii="Times New Roman" w:hAnsi="Times New Roman" w:cs="Times New Roman"/>
          <w:sz w:val="28"/>
          <w:szCs w:val="28"/>
          <w:lang w:val="az-Latn-AZ"/>
        </w:rPr>
        <w:t xml:space="preserve"> </w:t>
      </w:r>
      <w:r w:rsidRPr="00E9032B">
        <w:rPr>
          <w:rFonts w:ascii="Times New Roman" w:hAnsi="Times New Roman" w:cs="Times New Roman"/>
          <w:sz w:val="28"/>
          <w:szCs w:val="28"/>
          <w:lang w:val="az-Latn-AZ"/>
        </w:rPr>
        <w:t xml:space="preserve"> </w:t>
      </w:r>
      <w:r w:rsidR="00F14430" w:rsidRPr="00E9032B">
        <w:rPr>
          <w:rFonts w:ascii="Times New Roman" w:hAnsi="Times New Roman" w:cs="Times New Roman"/>
          <w:sz w:val="28"/>
          <w:szCs w:val="28"/>
          <w:lang w:val="az-Latn-AZ"/>
        </w:rPr>
        <w:t>əsasən yaşlı qadınlarda baş verir. Makroskopik olaraq  xarici cinsiyyət orqanları əzilmiş perqament kağızını xatırladır. Uşaqlıq yolunun girəcəyi büzüşmə, skleroz və atrofiya nəticəsində kəskin daralmışdır. Böyük cinsiyyət dodaqları üzərində tüklər yoxdur</w:t>
      </w:r>
      <w:r w:rsidR="0050502D" w:rsidRPr="00E9032B">
        <w:rPr>
          <w:rFonts w:ascii="Times New Roman" w:hAnsi="Times New Roman" w:cs="Times New Roman"/>
          <w:sz w:val="28"/>
          <w:szCs w:val="28"/>
          <w:lang w:val="az-Latn-AZ"/>
        </w:rPr>
        <w:t>, cinsiyyət dodaqlarının dərisinin rəngi sədəf və ya süd kimi ağdır. Toxumalar kövrəkdir, asan qanayır. Koitus son dərəcə çətinləşmiş və ya hətta mümkün deyil. Histoloji olaraq, dəri məməcikərinin tamamilə yox olunması qeyd olunur. Elastiki liflər, piy və tər vəziləri arofiyalaşır.</w:t>
      </w:r>
    </w:p>
    <w:p w:rsidR="0050502D" w:rsidRPr="00E9032B" w:rsidRDefault="0050502D" w:rsidP="005A2528">
      <w:pPr>
        <w:spacing w:line="360" w:lineRule="auto"/>
        <w:ind w:right="-540"/>
        <w:jc w:val="both"/>
        <w:rPr>
          <w:rFonts w:ascii="Times New Roman" w:hAnsi="Times New Roman" w:cs="Times New Roman"/>
          <w:sz w:val="28"/>
          <w:szCs w:val="28"/>
          <w:lang w:val="az-Latn-AZ"/>
        </w:rPr>
      </w:pPr>
      <w:r w:rsidRPr="00E9032B">
        <w:rPr>
          <w:rFonts w:ascii="Times New Roman" w:hAnsi="Times New Roman" w:cs="Times New Roman"/>
          <w:b/>
          <w:sz w:val="28"/>
          <w:szCs w:val="28"/>
          <w:lang w:val="az-Latn-AZ"/>
        </w:rPr>
        <w:lastRenderedPageBreak/>
        <w:t>Proqnoz</w:t>
      </w:r>
      <w:r w:rsidRPr="00E9032B">
        <w:rPr>
          <w:rFonts w:ascii="Times New Roman" w:hAnsi="Times New Roman" w:cs="Times New Roman"/>
          <w:sz w:val="28"/>
          <w:szCs w:val="28"/>
          <w:lang w:val="az-Latn-AZ"/>
        </w:rPr>
        <w:t>. Leykolakiyada ( o ndadir hallara xərçəngə çevrildiyinə görə) proqnoz nisbətən qənaətbəxşdir. Kraurozda proqnoz az əlverişlidir. Ona görə ki müalicə üsulları tamamilə yaxşılaşma vermir. Kraurozun xərçəngə keçmə ehtimalı leykoplakiya ilə müqayisədə daha yüksəkdir.</w:t>
      </w:r>
    </w:p>
    <w:p w:rsidR="0049019F" w:rsidRPr="00E9032B" w:rsidRDefault="0050502D" w:rsidP="005A2528">
      <w:pPr>
        <w:spacing w:line="360" w:lineRule="auto"/>
        <w:ind w:right="-540"/>
        <w:jc w:val="both"/>
        <w:rPr>
          <w:rFonts w:ascii="Times New Roman" w:hAnsi="Times New Roman" w:cs="Times New Roman"/>
          <w:color w:val="353535"/>
          <w:sz w:val="28"/>
          <w:szCs w:val="28"/>
          <w:shd w:val="clear" w:color="auto" w:fill="FFFFFF"/>
          <w:lang w:val="az-Latn-AZ"/>
        </w:rPr>
      </w:pPr>
      <w:r w:rsidRPr="00E9032B">
        <w:rPr>
          <w:rFonts w:ascii="Times New Roman" w:hAnsi="Times New Roman" w:cs="Times New Roman"/>
          <w:b/>
          <w:i/>
          <w:sz w:val="28"/>
          <w:szCs w:val="28"/>
          <w:lang w:val="az-Latn-AZ"/>
        </w:rPr>
        <w:t>Müalicə.</w:t>
      </w:r>
      <w:r w:rsidR="00F14430" w:rsidRPr="00E9032B">
        <w:rPr>
          <w:rFonts w:ascii="Times New Roman" w:hAnsi="Times New Roman" w:cs="Times New Roman"/>
          <w:color w:val="353535"/>
          <w:sz w:val="28"/>
          <w:szCs w:val="28"/>
          <w:shd w:val="clear" w:color="auto" w:fill="FFFFFF"/>
          <w:lang w:val="az-Latn-AZ"/>
        </w:rPr>
        <w:t xml:space="preserve">. </w:t>
      </w:r>
      <w:r w:rsidRPr="00E9032B">
        <w:rPr>
          <w:rFonts w:ascii="Times New Roman" w:hAnsi="Times New Roman" w:cs="Times New Roman"/>
          <w:color w:val="353535"/>
          <w:sz w:val="28"/>
          <w:szCs w:val="28"/>
          <w:shd w:val="clear" w:color="auto" w:fill="FFFFFF"/>
          <w:lang w:val="az-Latn-AZ"/>
        </w:rPr>
        <w:t>leykoplakiya və krauroz çətin müalicə olunan xəstəliklərə aiddir. Müasir dövrdə ən effektiv müalicə üsulu azintensi lazer şüalanması hesab olunur. Zədələnmiş sahənin bir neçə nöqtəsinidüz lazer şüası ilə şüalandırırlar (10—15 seans)</w:t>
      </w:r>
      <w:r w:rsidR="00F14430" w:rsidRPr="00E9032B">
        <w:rPr>
          <w:rFonts w:ascii="Times New Roman" w:hAnsi="Times New Roman" w:cs="Times New Roman"/>
          <w:color w:val="353535"/>
          <w:sz w:val="28"/>
          <w:szCs w:val="28"/>
          <w:shd w:val="clear" w:color="auto" w:fill="FFFFFF"/>
          <w:lang w:val="az-Latn-AZ"/>
        </w:rPr>
        <w:t xml:space="preserve">. </w:t>
      </w:r>
      <w:r w:rsidRPr="00E9032B">
        <w:rPr>
          <w:rFonts w:ascii="Times New Roman" w:hAnsi="Times New Roman" w:cs="Times New Roman"/>
          <w:color w:val="353535"/>
          <w:sz w:val="28"/>
          <w:szCs w:val="28"/>
          <w:shd w:val="clear" w:color="auto" w:fill="FFFFFF"/>
          <w:lang w:val="az-Latn-AZ"/>
        </w:rPr>
        <w:t>Lazer teraöiyasının 4-5 seansından sonra artıq xəstənin vəziyyəti bir qədər yaxşılaşır, qaşınma azalır. Sonrakl günlərdə isə də</w:t>
      </w:r>
      <w:r w:rsidR="0049019F" w:rsidRPr="00E9032B">
        <w:rPr>
          <w:rFonts w:ascii="Times New Roman" w:hAnsi="Times New Roman" w:cs="Times New Roman"/>
          <w:color w:val="353535"/>
          <w:sz w:val="28"/>
          <w:szCs w:val="28"/>
          <w:shd w:val="clear" w:color="auto" w:fill="FFFFFF"/>
          <w:lang w:val="az-Latn-AZ"/>
        </w:rPr>
        <w:t>ri</w:t>
      </w:r>
      <w:r w:rsidRPr="00E9032B">
        <w:rPr>
          <w:rFonts w:ascii="Times New Roman" w:hAnsi="Times New Roman" w:cs="Times New Roman"/>
          <w:color w:val="353535"/>
          <w:sz w:val="28"/>
          <w:szCs w:val="28"/>
          <w:shd w:val="clear" w:color="auto" w:fill="FFFFFF"/>
          <w:lang w:val="az-Latn-AZ"/>
        </w:rPr>
        <w:t xml:space="preserve"> və selikli qişanın xüsusiyyətləri bərpa olunur.</w:t>
      </w:r>
      <w:r w:rsidR="00F14430" w:rsidRPr="00E9032B">
        <w:rPr>
          <w:rFonts w:ascii="Times New Roman" w:hAnsi="Times New Roman" w:cs="Times New Roman"/>
          <w:color w:val="353535"/>
          <w:sz w:val="28"/>
          <w:szCs w:val="28"/>
          <w:shd w:val="clear" w:color="auto" w:fill="FFFFFF"/>
          <w:lang w:val="az-Latn-AZ"/>
        </w:rPr>
        <w:t xml:space="preserve"> </w:t>
      </w:r>
    </w:p>
    <w:p w:rsidR="00B209CC" w:rsidRDefault="0049019F" w:rsidP="005A2528">
      <w:pPr>
        <w:spacing w:line="360" w:lineRule="auto"/>
        <w:ind w:right="-540"/>
        <w:jc w:val="both"/>
        <w:rPr>
          <w:rFonts w:ascii="Times New Roman" w:hAnsi="Times New Roman" w:cs="Times New Roman"/>
          <w:color w:val="353535"/>
          <w:sz w:val="28"/>
          <w:szCs w:val="28"/>
          <w:shd w:val="clear" w:color="auto" w:fill="FFFFFF"/>
          <w:lang w:val="az-Latn-AZ"/>
        </w:rPr>
      </w:pPr>
      <w:r w:rsidRPr="00E9032B">
        <w:rPr>
          <w:rFonts w:ascii="Times New Roman" w:hAnsi="Times New Roman" w:cs="Times New Roman"/>
          <w:color w:val="353535"/>
          <w:sz w:val="28"/>
          <w:szCs w:val="28"/>
          <w:shd w:val="clear" w:color="auto" w:fill="FFFFFF"/>
          <w:lang w:val="az-Latn-AZ"/>
        </w:rPr>
        <w:t>Lazer terapiyanı aparmaq mümkün olmadıqda vulvanın kraurozunun müalicəsi məqsədilə xarici cinsiyyət üzvlərinin gigiyeasını gözləmək, pəhriz, sedativ preparatlar (valeriana və s.), antihistamin preparatlar (dimedrol, supastin, tavegil), hormon terapiya (estrogen tərkibl məlhəm - ovestin), qlükokortikoid məlhəmlər, vitamin terapiya (vit.C, E ,A, B qrupu), cinsiyyət sinirinin novokainlə blokadası,cərrəhi denervasiya tövsiyyə olunur</w:t>
      </w:r>
      <w:r w:rsidR="00F14430" w:rsidRPr="00E9032B">
        <w:rPr>
          <w:rFonts w:ascii="Times New Roman" w:hAnsi="Times New Roman" w:cs="Times New Roman"/>
          <w:color w:val="353535"/>
          <w:sz w:val="28"/>
          <w:szCs w:val="28"/>
          <w:shd w:val="clear" w:color="auto" w:fill="FFFFFF"/>
          <w:lang w:val="az-Latn-AZ"/>
        </w:rPr>
        <w:t xml:space="preserve">. </w:t>
      </w:r>
      <w:r w:rsidRPr="00E9032B">
        <w:rPr>
          <w:rFonts w:ascii="Times New Roman" w:hAnsi="Times New Roman" w:cs="Times New Roman"/>
          <w:color w:val="353535"/>
          <w:sz w:val="28"/>
          <w:szCs w:val="28"/>
          <w:shd w:val="clear" w:color="auto" w:fill="FFFFFF"/>
          <w:lang w:val="az-Latn-AZ"/>
        </w:rPr>
        <w:t>Konservativ müalicə nəticə vermədikdə zədələnmiş sahələrin cərrahi müalicəsi aparılır.</w:t>
      </w:r>
    </w:p>
    <w:p w:rsidR="00B46472" w:rsidRPr="006A6BDE" w:rsidRDefault="00B46472" w:rsidP="005A2528">
      <w:pPr>
        <w:spacing w:line="360" w:lineRule="auto"/>
        <w:ind w:right="-540"/>
        <w:jc w:val="both"/>
        <w:rPr>
          <w:rFonts w:ascii="Times New Roman" w:hAnsi="Times New Roman" w:cs="Times New Roman"/>
          <w:sz w:val="28"/>
          <w:szCs w:val="28"/>
          <w:lang w:val="az-Latn-AZ"/>
        </w:rPr>
      </w:pPr>
      <w:r w:rsidRPr="006A6BDE">
        <w:rPr>
          <w:rFonts w:ascii="Times New Roman" w:hAnsi="Times New Roman" w:cs="Times New Roman"/>
          <w:color w:val="353535"/>
          <w:sz w:val="28"/>
          <w:szCs w:val="28"/>
          <w:shd w:val="clear" w:color="auto" w:fill="FFFFFF"/>
          <w:lang w:val="az-Latn-AZ"/>
        </w:rPr>
        <w:t xml:space="preserve">Vulvanın leykoplakiyasında destruktiv müalicə üsullarından (krio, elektrodestruksiya, lazer şüalanma) istifadə olunur. </w:t>
      </w:r>
    </w:p>
    <w:p w:rsidR="00A911A6" w:rsidRPr="005A2528" w:rsidRDefault="00A911A6" w:rsidP="00E9032B">
      <w:pPr>
        <w:spacing w:line="360" w:lineRule="auto"/>
        <w:jc w:val="both"/>
        <w:rPr>
          <w:rFonts w:ascii="Times New Roman" w:hAnsi="Times New Roman" w:cs="Times New Roman"/>
          <w:sz w:val="28"/>
          <w:szCs w:val="28"/>
          <w:lang w:val="az-Latn-AZ"/>
        </w:rPr>
      </w:pPr>
      <w:r w:rsidRPr="005A2528">
        <w:rPr>
          <w:rFonts w:ascii="Times New Roman" w:hAnsi="Times New Roman" w:cs="Times New Roman"/>
          <w:b/>
          <w:sz w:val="28"/>
          <w:szCs w:val="28"/>
          <w:lang w:val="az-Latn-AZ"/>
        </w:rPr>
        <w:t>Uşaqlıq boynunun fon və xərçəngönü xəstəlikləri</w:t>
      </w:r>
    </w:p>
    <w:p w:rsidR="00A911A6" w:rsidRPr="005A2528" w:rsidRDefault="00A911A6" w:rsidP="00A911A6">
      <w:pPr>
        <w:spacing w:line="360" w:lineRule="auto"/>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 xml:space="preserve">Uşaqlıq boynunun fon və xərçəngönü proseslərinin rastgəlmə tezliyi gənc qadınlar arasında yüksək olmaqla onların reproduktiv sağlamlığına ciddi mənfi təsir qöstərir. Uşaqlıq boynunun xərçəngi cinsiyyət üzvlərinin bədxassəli şişləri arasında tezliyinə görə 3-cü yeri tutur və xəstələnmənin risk dərəcəsi geniş həddlərdə dəyişməklə, bilavasitə, yaşdan, cografi zonadan, sosial statusdan asılı olur. </w:t>
      </w:r>
    </w:p>
    <w:p w:rsidR="00A911A6" w:rsidRPr="005A2528" w:rsidRDefault="00A911A6" w:rsidP="00A911A6">
      <w:pPr>
        <w:spacing w:line="360" w:lineRule="auto"/>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 xml:space="preserve">         </w:t>
      </w:r>
      <w:r w:rsidRPr="005A2528">
        <w:rPr>
          <w:rFonts w:ascii="Times New Roman" w:hAnsi="Times New Roman" w:cs="Times New Roman"/>
          <w:b/>
          <w:sz w:val="28"/>
          <w:szCs w:val="28"/>
          <w:u w:val="single"/>
          <w:lang w:val="az-Latn-AZ"/>
        </w:rPr>
        <w:t>Etiologiya və patogenez.</w:t>
      </w:r>
      <w:r w:rsidRPr="005A2528">
        <w:rPr>
          <w:rFonts w:ascii="Times New Roman" w:hAnsi="Times New Roman" w:cs="Times New Roman"/>
          <w:b/>
          <w:sz w:val="28"/>
          <w:szCs w:val="28"/>
          <w:lang w:val="az-Latn-AZ"/>
        </w:rPr>
        <w:t xml:space="preserve"> </w:t>
      </w:r>
    </w:p>
    <w:p w:rsidR="00A911A6" w:rsidRPr="005A2528" w:rsidRDefault="00A911A6" w:rsidP="00A911A6">
      <w:pPr>
        <w:spacing w:line="360" w:lineRule="auto"/>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lastRenderedPageBreak/>
        <w:t xml:space="preserve">         Uşaqlıq boynunun </w:t>
      </w:r>
      <w:r w:rsidRPr="005A2528">
        <w:rPr>
          <w:rFonts w:ascii="Times New Roman" w:hAnsi="Times New Roman" w:cs="Times New Roman"/>
          <w:b/>
          <w:sz w:val="28"/>
          <w:szCs w:val="28"/>
          <w:lang w:val="az-Latn-AZ"/>
        </w:rPr>
        <w:t xml:space="preserve">fon, xərçəngönü və bədxassəli xəstəlikləri </w:t>
      </w:r>
      <w:r w:rsidRPr="005A2528">
        <w:rPr>
          <w:rFonts w:ascii="Times New Roman" w:hAnsi="Times New Roman" w:cs="Times New Roman"/>
          <w:sz w:val="28"/>
          <w:szCs w:val="28"/>
          <w:lang w:val="az-Latn-AZ"/>
        </w:rPr>
        <w:t>müxtəlif etiologiyaya və patogenezə malikdir və indiyə qədər tam axıra qədər öyrənilməmişdir. Burada yoluxucu, virus, immun, hormonal, irsi, mexaniki zədələnmələr kimi bir neçə etioloji amil ayırd edilir. Lakin sübut olunmuşdur ki, uşaqlıq boynunun xərçəngönü xəstəlikləri və xərçəngi çoxqatlı yastı epitelin xoşxassəli dəyişiklikləri fonunda əmələ gəlir. Uşaqlıq boynu xəstəliklərinin patogenezi bəzi hallarda uşaqlıq boynunun morfofunksional xüsusiyyələri ilə müəyyənləşdirilir. Uşaqlıq boynu 2 növ epitellə örtülmüşdür. Uşaqlıq boynunun ektoserviks hissəsi çoxqatlı yastı epitellə, servikal kanal (endoserviks) isə bircərgəli prizmatik epitellə örtülmüşdür. Epitelin hüceyrələrini stromadan tərkibində retikulin, argirofil liflər, kollagen, neytral mukopolisaxaridlər olan bazal membran ayırır. Stroma çarpazlaşmış elastik, kollagen lifli dəstələrdən təskil olunmuşdur, tərkibi isə qan damarlarından və limfatik damarlardan ibarətdir.</w:t>
      </w:r>
    </w:p>
    <w:p w:rsidR="00A911A6" w:rsidRPr="005A2528" w:rsidRDefault="00A911A6" w:rsidP="00A911A6">
      <w:pPr>
        <w:spacing w:line="360" w:lineRule="auto"/>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 xml:space="preserve">         Çoxqatlı yaslı epitel həcminə, formasına, nüvə-sitoplazmatik nisbətinə, nüvə və funksional xüsusiyyətlərinə görə fərqlənən hüceyrələrdən ibarətdir və bazal, parabazal, aralıq və səthi qatlara ayrılır. Aralıq hüceyrələrin qatlarının miqdarı və qlikogen yığımının fəallığı estrogenlərdən asılıdır və ən çox reproduktiv yaş dövründə olur, qızlarda (neytral dövrdə hipoestrogeniya zamanı) və postmenopauza dövründə isə minimaldır. Postmenopauza dövründə uşaqlıq yolu və uşaqlıq boynunun çoxqatlı yastı epiteli normada bazal və parabazal hüceyrələrə malik olur. Soyulma prosesi menstrual siklin lyutein (ikinci) fazasında daha intensivdir. Uşaqlıq boynunun ektoserviks hissəsinin çoxqatlı yastı epiteli buynuzlaşmır, lakin genitalinin prolapsı zamanı, selikli qişa ətraf mühitin quruducu təsirinə məruz qaldıqda səthi hücerələr buynuzlaşa bilər.</w:t>
      </w:r>
    </w:p>
    <w:p w:rsidR="00A911A6" w:rsidRPr="005A2528" w:rsidRDefault="00A911A6" w:rsidP="00A911A6">
      <w:pPr>
        <w:spacing w:line="360" w:lineRule="auto"/>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 xml:space="preserve">         Servikal kanalın örtük epiteli bir cərgəli prizmatik və ya bazal yerləşmiş girdə nüvəli qədəhşəkilli hüceyrələrdən ibarətdir. Servikal kanalın hüceyrələri və kriptləri mukopolisaxaridlər ifraz edir. Nəticədə endoserviksdə selikli tıxacın formalaşması baş verir. Məhz silindrik və yastı epitelin sərhədində uşaqlıq boynu patologiyalarının 90%-i (“fırtına zonası”) baş verir. Müxtəlif yaş dövrlərində bu sərhəd uşaqlıq boynunun müxtəlif </w:t>
      </w:r>
      <w:r w:rsidRPr="005A2528">
        <w:rPr>
          <w:rFonts w:ascii="Times New Roman" w:hAnsi="Times New Roman" w:cs="Times New Roman"/>
          <w:sz w:val="28"/>
          <w:szCs w:val="28"/>
          <w:lang w:val="az-Latn-AZ"/>
        </w:rPr>
        <w:lastRenderedPageBreak/>
        <w:t xml:space="preserve">nahiyələrində - qızlarda və pubertat dövrdə (bəzən gənc qadınlarda) uşaqlıq boynunun uşaqlıq yolu hissəsində (ektoserviks) - xarici dəliyin ətrafında, reproduktiv yaşda daxili dəlik nahiyəsində, postmenopauzada isə servikal kanalda müxtəlif səviyyələrdə yerləşə bilər və bunu pasiyentlərin müayinəsi zamanı nəzərə almaq lazımdır. </w:t>
      </w:r>
    </w:p>
    <w:p w:rsidR="00A911A6" w:rsidRPr="005A2528" w:rsidRDefault="00A911A6" w:rsidP="00A911A6">
      <w:pPr>
        <w:spacing w:line="360" w:lineRule="auto"/>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 xml:space="preserve">         Uşaqlıq boynu xəstəliklərinin diaqnostikası üçün ginekoloji, kolposkopiya, kolpomikroskopiya, servikoskopiya, sitoloji və histoloji müayinələrdən istifadə olunmaqla yanaşı. PZR metodu ilə insan papillomasının virusunun müəyyənləşdirilməsi zəruridir.</w:t>
      </w:r>
    </w:p>
    <w:p w:rsidR="00A911A6" w:rsidRPr="005A2528" w:rsidRDefault="00A911A6" w:rsidP="00A911A6">
      <w:pPr>
        <w:spacing w:line="360" w:lineRule="auto"/>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 xml:space="preserve">         Onkoginekologiyada uşaqlıq boynunun xərçəngi zamanı prosesin mərhələsini dəqiqləşdirmək üçün MRT, KT, angio- və limfoqrafiyadan istifadə olunur.</w:t>
      </w:r>
    </w:p>
    <w:p w:rsidR="00A911A6" w:rsidRPr="005A2528" w:rsidRDefault="00A911A6" w:rsidP="00A911A6">
      <w:pPr>
        <w:spacing w:line="360" w:lineRule="auto"/>
        <w:ind w:right="-540"/>
        <w:jc w:val="both"/>
        <w:rPr>
          <w:rFonts w:ascii="Times New Roman" w:hAnsi="Times New Roman" w:cs="Times New Roman"/>
          <w:b/>
          <w:sz w:val="28"/>
          <w:szCs w:val="28"/>
          <w:u w:val="single"/>
          <w:lang w:val="az-Latn-AZ"/>
        </w:rPr>
      </w:pPr>
      <w:r w:rsidRPr="005A2528">
        <w:rPr>
          <w:rFonts w:ascii="Times New Roman" w:hAnsi="Times New Roman" w:cs="Times New Roman"/>
          <w:sz w:val="28"/>
          <w:szCs w:val="28"/>
          <w:lang w:val="az-Latn-AZ"/>
        </w:rPr>
        <w:t xml:space="preserve">         </w:t>
      </w:r>
      <w:r w:rsidRPr="005A2528">
        <w:rPr>
          <w:rFonts w:ascii="Times New Roman" w:hAnsi="Times New Roman" w:cs="Times New Roman"/>
          <w:b/>
          <w:sz w:val="28"/>
          <w:szCs w:val="28"/>
          <w:u w:val="single"/>
          <w:lang w:val="az-Latn-AZ"/>
        </w:rPr>
        <w:t>Terminologiya və təsnifat</w:t>
      </w:r>
    </w:p>
    <w:p w:rsidR="00A911A6" w:rsidRPr="005A2528" w:rsidRDefault="00A911A6" w:rsidP="00A911A6">
      <w:pPr>
        <w:spacing w:line="360" w:lineRule="auto"/>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 xml:space="preserve">         Uşaqlıq boynu xəstəliklərinin müxtəlif illərdə müxtəlif terminologiyası və təsnifatı mövcud olmuşdur və bir sıra modifakasiyalara uğramışdır. İ.A. Yakovlevaya görə fon prosesləri, xərçəngönü vəziyyətlər və uşaqlıq boynunun xərçəngi ayırd edilir, (cədvəl 1). Xəstəliyin etiologiyasından asılı olaraq fon prosesləri 3 qrupa bölunür (dishormonal, iltihabi, posttravmatik), xərçəngönü vəziyyətlərə isə displaziya ilə yanaşı hüceyrə atipiyalı leykoplakiya da aid edilir. Bu təsnifat “histoloji” prinsiplərə uyğun qurulmasına baxmayaraq, klinik praktikada istifadəsi tamamilə münasibdir. Lakin bu təsnifatın bir sıra aspektləri, xüsusilə, “ eritroplakiya” və uşaqlıq boynunun adenomatozu” terminlərinin, eləcə də onların xərçəngönü vəziyyətlərə münasibəti bir qədər dəqiq deyil.</w:t>
      </w:r>
    </w:p>
    <w:p w:rsidR="00A911A6" w:rsidRPr="005A2528" w:rsidRDefault="00A911A6" w:rsidP="00A911A6">
      <w:pPr>
        <w:ind w:right="-540"/>
        <w:jc w:val="center"/>
        <w:rPr>
          <w:rFonts w:ascii="Times New Roman" w:hAnsi="Times New Roman" w:cs="Times New Roman"/>
          <w:b/>
          <w:sz w:val="28"/>
          <w:szCs w:val="28"/>
          <w:lang w:val="az-Latn-AZ"/>
        </w:rPr>
      </w:pPr>
      <w:r w:rsidRPr="005A2528">
        <w:rPr>
          <w:rFonts w:ascii="Times New Roman" w:hAnsi="Times New Roman" w:cs="Times New Roman"/>
          <w:b/>
          <w:sz w:val="28"/>
          <w:szCs w:val="28"/>
          <w:lang w:val="az-Latn-AZ"/>
        </w:rPr>
        <w:t>Cədvəl 1</w:t>
      </w:r>
    </w:p>
    <w:p w:rsidR="00A911A6" w:rsidRPr="005A2528" w:rsidRDefault="00A911A6" w:rsidP="00A911A6">
      <w:pPr>
        <w:ind w:right="-540"/>
        <w:jc w:val="center"/>
        <w:rPr>
          <w:rFonts w:ascii="Times New Roman" w:hAnsi="Times New Roman" w:cs="Times New Roman"/>
          <w:b/>
          <w:sz w:val="28"/>
          <w:szCs w:val="28"/>
          <w:lang w:val="az-Latn-AZ"/>
        </w:rPr>
      </w:pPr>
      <w:r w:rsidRPr="005A2528">
        <w:rPr>
          <w:rFonts w:ascii="Times New Roman" w:hAnsi="Times New Roman" w:cs="Times New Roman"/>
          <w:b/>
          <w:sz w:val="28"/>
          <w:szCs w:val="28"/>
          <w:lang w:val="az-Latn-AZ"/>
        </w:rPr>
        <w:t>Uşaqlıq boynu xəstəliklərinin morfoloji təsnifatı (İ.A.Yakovleva,1969)</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2736"/>
        <w:gridCol w:w="3384"/>
      </w:tblGrid>
      <w:tr w:rsidR="00A911A6" w:rsidRPr="005A2528" w:rsidTr="00B22B9F">
        <w:tc>
          <w:tcPr>
            <w:tcW w:w="3420" w:type="dxa"/>
            <w:shd w:val="clear" w:color="auto" w:fill="auto"/>
          </w:tcPr>
          <w:p w:rsidR="00A911A6" w:rsidRPr="005A2528" w:rsidRDefault="00A911A6" w:rsidP="00B22B9F">
            <w:pPr>
              <w:ind w:right="-540"/>
              <w:jc w:val="both"/>
              <w:rPr>
                <w:rFonts w:ascii="Times New Roman" w:hAnsi="Times New Roman" w:cs="Times New Roman"/>
                <w:b/>
                <w:sz w:val="28"/>
                <w:szCs w:val="28"/>
                <w:lang w:val="az-Latn-AZ"/>
              </w:rPr>
            </w:pPr>
            <w:r w:rsidRPr="005A2528">
              <w:rPr>
                <w:rFonts w:ascii="Times New Roman" w:hAnsi="Times New Roman" w:cs="Times New Roman"/>
                <w:b/>
                <w:sz w:val="28"/>
                <w:szCs w:val="28"/>
                <w:lang w:val="az-Latn-AZ"/>
              </w:rPr>
              <w:t>Fon prosesləri</w:t>
            </w:r>
          </w:p>
        </w:tc>
        <w:tc>
          <w:tcPr>
            <w:tcW w:w="2736" w:type="dxa"/>
            <w:shd w:val="clear" w:color="auto" w:fill="auto"/>
          </w:tcPr>
          <w:p w:rsidR="00A911A6" w:rsidRPr="005A2528" w:rsidRDefault="00A911A6" w:rsidP="00B22B9F">
            <w:pPr>
              <w:ind w:right="-540"/>
              <w:jc w:val="both"/>
              <w:rPr>
                <w:rFonts w:ascii="Times New Roman" w:hAnsi="Times New Roman" w:cs="Times New Roman"/>
                <w:b/>
                <w:sz w:val="28"/>
                <w:szCs w:val="28"/>
                <w:lang w:val="az-Latn-AZ"/>
              </w:rPr>
            </w:pPr>
            <w:r w:rsidRPr="005A2528">
              <w:rPr>
                <w:rFonts w:ascii="Times New Roman" w:hAnsi="Times New Roman" w:cs="Times New Roman"/>
                <w:b/>
                <w:sz w:val="28"/>
                <w:szCs w:val="28"/>
                <w:lang w:val="az-Latn-AZ"/>
              </w:rPr>
              <w:t>Xərçəngönü</w:t>
            </w:r>
          </w:p>
        </w:tc>
        <w:tc>
          <w:tcPr>
            <w:tcW w:w="3384" w:type="dxa"/>
            <w:shd w:val="clear" w:color="auto" w:fill="auto"/>
          </w:tcPr>
          <w:p w:rsidR="00A911A6" w:rsidRPr="005A2528" w:rsidRDefault="00A911A6" w:rsidP="00B22B9F">
            <w:pPr>
              <w:ind w:right="-540"/>
              <w:jc w:val="both"/>
              <w:rPr>
                <w:rFonts w:ascii="Times New Roman" w:hAnsi="Times New Roman" w:cs="Times New Roman"/>
                <w:b/>
                <w:sz w:val="28"/>
                <w:szCs w:val="28"/>
                <w:lang w:val="az-Latn-AZ"/>
              </w:rPr>
            </w:pPr>
            <w:r w:rsidRPr="005A2528">
              <w:rPr>
                <w:rFonts w:ascii="Times New Roman" w:hAnsi="Times New Roman" w:cs="Times New Roman"/>
                <w:b/>
                <w:sz w:val="28"/>
                <w:szCs w:val="28"/>
                <w:lang w:val="az-Latn-AZ"/>
              </w:rPr>
              <w:t>Uşaqlıq boynunun xərçəngi</w:t>
            </w:r>
          </w:p>
        </w:tc>
      </w:tr>
      <w:tr w:rsidR="00A911A6" w:rsidRPr="005A2528" w:rsidTr="00B22B9F">
        <w:tc>
          <w:tcPr>
            <w:tcW w:w="3420" w:type="dxa"/>
            <w:shd w:val="clear" w:color="auto" w:fill="auto"/>
          </w:tcPr>
          <w:p w:rsidR="00A911A6" w:rsidRPr="005A2528" w:rsidRDefault="00A911A6" w:rsidP="00B22B9F">
            <w:pPr>
              <w:ind w:right="-540"/>
              <w:rPr>
                <w:rFonts w:ascii="Times New Roman" w:hAnsi="Times New Roman" w:cs="Times New Roman"/>
                <w:sz w:val="28"/>
                <w:szCs w:val="28"/>
                <w:lang w:val="az-Latn-AZ"/>
              </w:rPr>
            </w:pPr>
            <w:r w:rsidRPr="005A2528">
              <w:rPr>
                <w:rFonts w:ascii="Times New Roman" w:hAnsi="Times New Roman" w:cs="Times New Roman"/>
                <w:sz w:val="28"/>
                <w:szCs w:val="28"/>
                <w:lang w:val="az-Latn-AZ"/>
              </w:rPr>
              <w:t>A. Dishormonal proseslər.</w:t>
            </w:r>
          </w:p>
          <w:p w:rsidR="00A911A6" w:rsidRPr="005A2528" w:rsidRDefault="00A911A6" w:rsidP="00B22B9F">
            <w:pPr>
              <w:ind w:right="-540"/>
              <w:rPr>
                <w:rFonts w:ascii="Times New Roman" w:hAnsi="Times New Roman" w:cs="Times New Roman"/>
                <w:sz w:val="28"/>
                <w:szCs w:val="28"/>
                <w:lang w:val="az-Latn-AZ"/>
              </w:rPr>
            </w:pPr>
            <w:r w:rsidRPr="005A2528">
              <w:rPr>
                <w:rFonts w:ascii="Times New Roman" w:hAnsi="Times New Roman" w:cs="Times New Roman"/>
                <w:sz w:val="28"/>
                <w:szCs w:val="28"/>
                <w:lang w:val="az-Latn-AZ"/>
              </w:rPr>
              <w:t>1. Ektopiya (endoservikoz, vəzili eroziya, psevdo-eroziya):</w:t>
            </w:r>
          </w:p>
          <w:p w:rsidR="00A911A6" w:rsidRPr="005A2528" w:rsidRDefault="00A911A6" w:rsidP="00B22B9F">
            <w:pPr>
              <w:ind w:right="-540"/>
              <w:rPr>
                <w:rFonts w:ascii="Times New Roman" w:hAnsi="Times New Roman" w:cs="Times New Roman"/>
                <w:sz w:val="28"/>
                <w:szCs w:val="28"/>
                <w:lang w:val="az-Latn-AZ"/>
              </w:rPr>
            </w:pPr>
            <w:r w:rsidRPr="005A2528">
              <w:rPr>
                <w:rFonts w:ascii="Times New Roman" w:hAnsi="Times New Roman" w:cs="Times New Roman"/>
                <w:sz w:val="28"/>
                <w:szCs w:val="28"/>
                <w:lang w:val="az-Latn-AZ"/>
              </w:rPr>
              <w:lastRenderedPageBreak/>
              <w:t>a) sadə;</w:t>
            </w:r>
          </w:p>
          <w:p w:rsidR="00A911A6" w:rsidRPr="005A2528" w:rsidRDefault="00A911A6" w:rsidP="00B22B9F">
            <w:pPr>
              <w:ind w:right="-540"/>
              <w:rPr>
                <w:rFonts w:ascii="Times New Roman" w:hAnsi="Times New Roman" w:cs="Times New Roman"/>
                <w:sz w:val="28"/>
                <w:szCs w:val="28"/>
                <w:lang w:val="az-Latn-AZ"/>
              </w:rPr>
            </w:pPr>
            <w:r w:rsidRPr="005A2528">
              <w:rPr>
                <w:rFonts w:ascii="Times New Roman" w:hAnsi="Times New Roman" w:cs="Times New Roman"/>
                <w:sz w:val="28"/>
                <w:szCs w:val="28"/>
                <w:lang w:val="az-Latn-AZ"/>
              </w:rPr>
              <w:t>b) proliferasiyaedici;</w:t>
            </w:r>
          </w:p>
          <w:p w:rsidR="00A911A6" w:rsidRPr="005A2528" w:rsidRDefault="00A911A6" w:rsidP="00B22B9F">
            <w:pPr>
              <w:ind w:right="-540"/>
              <w:rPr>
                <w:rFonts w:ascii="Times New Roman" w:hAnsi="Times New Roman" w:cs="Times New Roman"/>
                <w:sz w:val="28"/>
                <w:szCs w:val="28"/>
                <w:lang w:val="az-Latn-AZ"/>
              </w:rPr>
            </w:pPr>
            <w:r w:rsidRPr="005A2528">
              <w:rPr>
                <w:rFonts w:ascii="Times New Roman" w:hAnsi="Times New Roman" w:cs="Times New Roman"/>
                <w:sz w:val="28"/>
                <w:szCs w:val="28"/>
                <w:lang w:val="az-Latn-AZ"/>
              </w:rPr>
              <w:t>v) epidermizasiyalaşan.</w:t>
            </w:r>
          </w:p>
          <w:p w:rsidR="00A911A6" w:rsidRPr="005A2528" w:rsidRDefault="00A911A6" w:rsidP="00B22B9F">
            <w:pPr>
              <w:ind w:right="-540"/>
              <w:rPr>
                <w:rFonts w:ascii="Times New Roman" w:hAnsi="Times New Roman" w:cs="Times New Roman"/>
                <w:sz w:val="28"/>
                <w:szCs w:val="28"/>
                <w:lang w:val="az-Latn-AZ"/>
              </w:rPr>
            </w:pPr>
            <w:r w:rsidRPr="005A2528">
              <w:rPr>
                <w:rFonts w:ascii="Times New Roman" w:hAnsi="Times New Roman" w:cs="Times New Roman"/>
                <w:sz w:val="28"/>
                <w:szCs w:val="28"/>
                <w:lang w:val="az-Latn-AZ"/>
              </w:rPr>
              <w:t>2. Polip:</w:t>
            </w:r>
          </w:p>
          <w:p w:rsidR="00A911A6" w:rsidRPr="005A2528" w:rsidRDefault="00A911A6" w:rsidP="00B22B9F">
            <w:pPr>
              <w:ind w:right="-540"/>
              <w:rPr>
                <w:rFonts w:ascii="Times New Roman" w:hAnsi="Times New Roman" w:cs="Times New Roman"/>
                <w:sz w:val="28"/>
                <w:szCs w:val="28"/>
                <w:lang w:val="az-Latn-AZ"/>
              </w:rPr>
            </w:pPr>
            <w:r w:rsidRPr="005A2528">
              <w:rPr>
                <w:rFonts w:ascii="Times New Roman" w:hAnsi="Times New Roman" w:cs="Times New Roman"/>
                <w:sz w:val="28"/>
                <w:szCs w:val="28"/>
                <w:lang w:val="az-Latn-AZ"/>
              </w:rPr>
              <w:t>a) sadə;</w:t>
            </w:r>
          </w:p>
          <w:p w:rsidR="00A911A6" w:rsidRPr="005A2528" w:rsidRDefault="00A911A6" w:rsidP="00B22B9F">
            <w:pPr>
              <w:ind w:right="-540"/>
              <w:rPr>
                <w:rFonts w:ascii="Times New Roman" w:hAnsi="Times New Roman" w:cs="Times New Roman"/>
                <w:sz w:val="28"/>
                <w:szCs w:val="28"/>
                <w:lang w:val="az-Latn-AZ"/>
              </w:rPr>
            </w:pPr>
            <w:r w:rsidRPr="005A2528">
              <w:rPr>
                <w:rFonts w:ascii="Times New Roman" w:hAnsi="Times New Roman" w:cs="Times New Roman"/>
                <w:sz w:val="28"/>
                <w:szCs w:val="28"/>
                <w:lang w:val="az-Latn-AZ"/>
              </w:rPr>
              <w:t>b) proliferasiyaedici;</w:t>
            </w:r>
          </w:p>
          <w:p w:rsidR="00A911A6" w:rsidRPr="005A2528" w:rsidRDefault="00A911A6" w:rsidP="00B22B9F">
            <w:pPr>
              <w:ind w:right="-540"/>
              <w:rPr>
                <w:rFonts w:ascii="Times New Roman" w:hAnsi="Times New Roman" w:cs="Times New Roman"/>
                <w:sz w:val="28"/>
                <w:szCs w:val="28"/>
                <w:lang w:val="az-Latn-AZ"/>
              </w:rPr>
            </w:pPr>
            <w:r w:rsidRPr="005A2528">
              <w:rPr>
                <w:rFonts w:ascii="Times New Roman" w:hAnsi="Times New Roman" w:cs="Times New Roman"/>
                <w:sz w:val="28"/>
                <w:szCs w:val="28"/>
                <w:lang w:val="az-Latn-AZ"/>
              </w:rPr>
              <w:t>v) epidermizasiyalaşan</w:t>
            </w:r>
          </w:p>
          <w:p w:rsidR="00A911A6" w:rsidRPr="005A2528" w:rsidRDefault="00A911A6" w:rsidP="00B22B9F">
            <w:pPr>
              <w:ind w:right="-540"/>
              <w:rPr>
                <w:rFonts w:ascii="Times New Roman" w:hAnsi="Times New Roman" w:cs="Times New Roman"/>
                <w:sz w:val="28"/>
                <w:szCs w:val="28"/>
                <w:lang w:val="az-Latn-AZ"/>
              </w:rPr>
            </w:pPr>
            <w:r w:rsidRPr="005A2528">
              <w:rPr>
                <w:rFonts w:ascii="Times New Roman" w:hAnsi="Times New Roman" w:cs="Times New Roman"/>
                <w:sz w:val="28"/>
                <w:szCs w:val="28"/>
                <w:lang w:val="az-Latn-AZ"/>
              </w:rPr>
              <w:t xml:space="preserve">3. Papilloma. </w:t>
            </w:r>
          </w:p>
          <w:p w:rsidR="00A911A6" w:rsidRPr="005A2528" w:rsidRDefault="00A911A6" w:rsidP="00B22B9F">
            <w:pPr>
              <w:ind w:right="-540"/>
              <w:rPr>
                <w:rFonts w:ascii="Times New Roman" w:hAnsi="Times New Roman" w:cs="Times New Roman"/>
                <w:sz w:val="28"/>
                <w:szCs w:val="28"/>
                <w:lang w:val="az-Latn-AZ"/>
              </w:rPr>
            </w:pPr>
            <w:r w:rsidRPr="005A2528">
              <w:rPr>
                <w:rFonts w:ascii="Times New Roman" w:hAnsi="Times New Roman" w:cs="Times New Roman"/>
                <w:sz w:val="28"/>
                <w:szCs w:val="28"/>
                <w:lang w:val="az-Latn-AZ"/>
              </w:rPr>
              <w:t>4. Leykoplakiya (sadə)</w:t>
            </w:r>
          </w:p>
          <w:p w:rsidR="00A911A6" w:rsidRPr="005A2528" w:rsidRDefault="00A911A6" w:rsidP="00B22B9F">
            <w:pPr>
              <w:ind w:right="-540"/>
              <w:rPr>
                <w:rFonts w:ascii="Times New Roman" w:hAnsi="Times New Roman" w:cs="Times New Roman"/>
                <w:sz w:val="28"/>
                <w:szCs w:val="28"/>
                <w:lang w:val="az-Latn-AZ"/>
              </w:rPr>
            </w:pPr>
            <w:r w:rsidRPr="005A2528">
              <w:rPr>
                <w:rFonts w:ascii="Times New Roman" w:hAnsi="Times New Roman" w:cs="Times New Roman"/>
                <w:sz w:val="28"/>
                <w:szCs w:val="28"/>
                <w:lang w:val="az-Latn-AZ"/>
              </w:rPr>
              <w:t>5. Endometrioz</w:t>
            </w:r>
          </w:p>
        </w:tc>
        <w:tc>
          <w:tcPr>
            <w:tcW w:w="2736" w:type="dxa"/>
            <w:shd w:val="clear" w:color="auto" w:fill="auto"/>
          </w:tcPr>
          <w:p w:rsidR="00A911A6" w:rsidRPr="005A2528" w:rsidRDefault="00A911A6" w:rsidP="00B22B9F">
            <w:pPr>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lastRenderedPageBreak/>
              <w:t>A. Müxtəlif ağırlıq dərəcəli displaziya</w:t>
            </w:r>
          </w:p>
        </w:tc>
        <w:tc>
          <w:tcPr>
            <w:tcW w:w="3384" w:type="dxa"/>
            <w:shd w:val="clear" w:color="auto" w:fill="auto"/>
          </w:tcPr>
          <w:p w:rsidR="00A911A6" w:rsidRPr="005A2528" w:rsidRDefault="00A911A6" w:rsidP="00B22B9F">
            <w:pPr>
              <w:ind w:right="-540"/>
              <w:rPr>
                <w:rFonts w:ascii="Times New Roman" w:hAnsi="Times New Roman" w:cs="Times New Roman"/>
                <w:sz w:val="28"/>
                <w:szCs w:val="28"/>
                <w:lang w:val="az-Latn-AZ"/>
              </w:rPr>
            </w:pPr>
            <w:r w:rsidRPr="005A2528">
              <w:rPr>
                <w:rFonts w:ascii="Times New Roman" w:hAnsi="Times New Roman" w:cs="Times New Roman"/>
                <w:sz w:val="28"/>
                <w:szCs w:val="28"/>
                <w:lang w:val="az-Latn-AZ"/>
              </w:rPr>
              <w:t xml:space="preserve">A. Klinikaqabağı formalar: </w:t>
            </w:r>
          </w:p>
          <w:p w:rsidR="00A911A6" w:rsidRPr="005A2528" w:rsidRDefault="00A911A6" w:rsidP="00B22B9F">
            <w:pPr>
              <w:ind w:right="-540"/>
              <w:rPr>
                <w:rFonts w:ascii="Times New Roman" w:hAnsi="Times New Roman" w:cs="Times New Roman"/>
                <w:sz w:val="28"/>
                <w:szCs w:val="28"/>
                <w:lang w:val="az-Latn-AZ"/>
              </w:rPr>
            </w:pPr>
            <w:r w:rsidRPr="005A2528">
              <w:rPr>
                <w:rFonts w:ascii="Times New Roman" w:hAnsi="Times New Roman" w:cs="Times New Roman"/>
                <w:sz w:val="28"/>
                <w:szCs w:val="28"/>
                <w:lang w:val="az-Latn-AZ"/>
              </w:rPr>
              <w:t>1. “İn situ” xərçəng (epitelialdaxili, O mərhələsi)</w:t>
            </w:r>
          </w:p>
          <w:p w:rsidR="00A911A6" w:rsidRPr="005A2528" w:rsidRDefault="00A911A6" w:rsidP="00B22B9F">
            <w:pPr>
              <w:ind w:right="-540"/>
              <w:rPr>
                <w:rFonts w:ascii="Times New Roman" w:hAnsi="Times New Roman" w:cs="Times New Roman"/>
                <w:sz w:val="28"/>
                <w:szCs w:val="28"/>
                <w:lang w:val="az-Latn-AZ"/>
              </w:rPr>
            </w:pPr>
            <w:r w:rsidRPr="005A2528">
              <w:rPr>
                <w:rFonts w:ascii="Times New Roman" w:hAnsi="Times New Roman" w:cs="Times New Roman"/>
                <w:sz w:val="28"/>
                <w:szCs w:val="28"/>
                <w:lang w:val="az-Latn-AZ"/>
              </w:rPr>
              <w:lastRenderedPageBreak/>
              <w:t>2. Mikrokarsinoma (1A mərhələsi)</w:t>
            </w:r>
          </w:p>
        </w:tc>
      </w:tr>
      <w:tr w:rsidR="00A911A6" w:rsidRPr="005A2528" w:rsidTr="00B22B9F">
        <w:tc>
          <w:tcPr>
            <w:tcW w:w="3420" w:type="dxa"/>
            <w:shd w:val="clear" w:color="auto" w:fill="auto"/>
          </w:tcPr>
          <w:p w:rsidR="00A911A6" w:rsidRPr="005A2528" w:rsidRDefault="00A911A6" w:rsidP="00B22B9F">
            <w:pPr>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lastRenderedPageBreak/>
              <w:t>B. İltihabi proseslər.</w:t>
            </w:r>
          </w:p>
          <w:p w:rsidR="00A911A6" w:rsidRPr="005A2528" w:rsidRDefault="00A911A6" w:rsidP="00B22B9F">
            <w:pPr>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1. Həqiqi eroziya</w:t>
            </w:r>
          </w:p>
          <w:p w:rsidR="00A911A6" w:rsidRPr="005A2528" w:rsidRDefault="00A911A6" w:rsidP="00B22B9F">
            <w:pPr>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2. Servisitlər (kəskin və xroniki</w:t>
            </w:r>
          </w:p>
        </w:tc>
        <w:tc>
          <w:tcPr>
            <w:tcW w:w="2736" w:type="dxa"/>
            <w:shd w:val="clear" w:color="auto" w:fill="auto"/>
          </w:tcPr>
          <w:p w:rsidR="00A911A6" w:rsidRPr="005A2528" w:rsidRDefault="00A911A6" w:rsidP="00B22B9F">
            <w:pPr>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B. Hüceyrə atipiyalı leykoplakiya</w:t>
            </w:r>
          </w:p>
        </w:tc>
        <w:tc>
          <w:tcPr>
            <w:tcW w:w="3384" w:type="dxa"/>
            <w:shd w:val="clear" w:color="auto" w:fill="auto"/>
          </w:tcPr>
          <w:p w:rsidR="00A911A6" w:rsidRPr="005A2528" w:rsidRDefault="00A911A6" w:rsidP="00B22B9F">
            <w:pPr>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B. Klinik formalar: IB, II, III, IV mərhələlər</w:t>
            </w:r>
          </w:p>
        </w:tc>
      </w:tr>
      <w:tr w:rsidR="00A911A6" w:rsidRPr="005A2528" w:rsidTr="00B22B9F">
        <w:tc>
          <w:tcPr>
            <w:tcW w:w="3420" w:type="dxa"/>
            <w:shd w:val="clear" w:color="auto" w:fill="auto"/>
          </w:tcPr>
          <w:p w:rsidR="00A911A6" w:rsidRPr="005A2528" w:rsidRDefault="00A911A6" w:rsidP="00B22B9F">
            <w:pPr>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V. Posttravmatik proseslər.</w:t>
            </w:r>
          </w:p>
          <w:p w:rsidR="00A911A6" w:rsidRPr="005A2528" w:rsidRDefault="00A911A6" w:rsidP="00B22B9F">
            <w:pPr>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 xml:space="preserve">1. Cırıqlar </w:t>
            </w:r>
          </w:p>
          <w:p w:rsidR="00A911A6" w:rsidRPr="005A2528" w:rsidRDefault="00A911A6" w:rsidP="00B22B9F">
            <w:pPr>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2. Ektropion</w:t>
            </w:r>
          </w:p>
          <w:p w:rsidR="00A911A6" w:rsidRPr="005A2528" w:rsidRDefault="00A911A6" w:rsidP="00B22B9F">
            <w:pPr>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3. Çapıqlı dəyişikliklər</w:t>
            </w:r>
          </w:p>
          <w:p w:rsidR="00A911A6" w:rsidRPr="005A2528" w:rsidRDefault="00A911A6" w:rsidP="00B22B9F">
            <w:pPr>
              <w:ind w:right="-540"/>
              <w:rPr>
                <w:rFonts w:ascii="Times New Roman" w:hAnsi="Times New Roman" w:cs="Times New Roman"/>
                <w:sz w:val="28"/>
                <w:szCs w:val="28"/>
                <w:lang w:val="az-Latn-AZ"/>
              </w:rPr>
            </w:pPr>
            <w:r w:rsidRPr="005A2528">
              <w:rPr>
                <w:rFonts w:ascii="Times New Roman" w:hAnsi="Times New Roman" w:cs="Times New Roman"/>
                <w:sz w:val="28"/>
                <w:szCs w:val="28"/>
                <w:lang w:val="az-Latn-AZ"/>
              </w:rPr>
              <w:t>4. Uşaqlıq yolu-boynu fistulası</w:t>
            </w:r>
          </w:p>
        </w:tc>
        <w:tc>
          <w:tcPr>
            <w:tcW w:w="2736" w:type="dxa"/>
            <w:shd w:val="clear" w:color="auto" w:fill="auto"/>
          </w:tcPr>
          <w:p w:rsidR="00A911A6" w:rsidRPr="005A2528" w:rsidRDefault="00A911A6" w:rsidP="00B22B9F">
            <w:pPr>
              <w:ind w:right="-540"/>
              <w:jc w:val="both"/>
              <w:rPr>
                <w:rFonts w:ascii="Times New Roman" w:hAnsi="Times New Roman" w:cs="Times New Roman"/>
                <w:sz w:val="28"/>
                <w:szCs w:val="28"/>
                <w:lang w:val="az-Latn-AZ"/>
              </w:rPr>
            </w:pPr>
          </w:p>
        </w:tc>
        <w:tc>
          <w:tcPr>
            <w:tcW w:w="3384" w:type="dxa"/>
            <w:shd w:val="clear" w:color="auto" w:fill="auto"/>
          </w:tcPr>
          <w:p w:rsidR="00A911A6" w:rsidRPr="005A2528" w:rsidRDefault="00A911A6" w:rsidP="00B22B9F">
            <w:pPr>
              <w:ind w:right="-540"/>
              <w:jc w:val="both"/>
              <w:rPr>
                <w:rFonts w:ascii="Times New Roman" w:hAnsi="Times New Roman" w:cs="Times New Roman"/>
                <w:sz w:val="28"/>
                <w:szCs w:val="28"/>
                <w:lang w:val="az-Latn-AZ"/>
              </w:rPr>
            </w:pPr>
          </w:p>
        </w:tc>
      </w:tr>
    </w:tbl>
    <w:p w:rsidR="00A911A6" w:rsidRPr="005A2528" w:rsidRDefault="00A911A6" w:rsidP="00A911A6">
      <w:pPr>
        <w:ind w:right="-540"/>
        <w:jc w:val="both"/>
        <w:rPr>
          <w:rFonts w:ascii="Times New Roman" w:hAnsi="Times New Roman" w:cs="Times New Roman"/>
          <w:b/>
          <w:sz w:val="28"/>
          <w:szCs w:val="28"/>
          <w:lang w:val="az-Latn-AZ"/>
        </w:rPr>
      </w:pPr>
    </w:p>
    <w:p w:rsidR="00A911A6" w:rsidRPr="005A2528" w:rsidRDefault="00A911A6" w:rsidP="009F080E">
      <w:pPr>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 xml:space="preserve">    </w:t>
      </w:r>
    </w:p>
    <w:p w:rsidR="00A911A6" w:rsidRPr="005A2528" w:rsidRDefault="00A911A6" w:rsidP="00A911A6">
      <w:pPr>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 xml:space="preserve">         Son dövrlərdə ədəbiyyatda “ servikal intraepitelial neoplaziya” (cervical intraepithelial neoplasia – CİN) termini geniş istifadə olunur. Bu termin müxtəlif ağırlıq dərəcəli displastik dəyişikləri və uşaqlıq boynunun preinvaziv karsinomasını birləşdirir. I ağırlıq dərəcəsi olan CİN zəif displaziyaya uyğun gəlir, II dərəcəsi orta displaziyanın sinonimidir, III dərəcəyə həm ağır displaziya, həm də xərçəng “in situ” (cədvəl 2) aiddir.</w:t>
      </w:r>
    </w:p>
    <w:p w:rsidR="00A911A6" w:rsidRPr="005A2528" w:rsidRDefault="00A911A6" w:rsidP="00A911A6">
      <w:pPr>
        <w:ind w:right="-540"/>
        <w:jc w:val="center"/>
        <w:rPr>
          <w:rFonts w:ascii="Times New Roman" w:hAnsi="Times New Roman" w:cs="Times New Roman"/>
          <w:sz w:val="28"/>
          <w:szCs w:val="28"/>
          <w:lang w:val="az-Latn-AZ"/>
        </w:rPr>
      </w:pPr>
    </w:p>
    <w:p w:rsidR="00A911A6" w:rsidRPr="005A2528" w:rsidRDefault="00A911A6" w:rsidP="00A911A6">
      <w:pPr>
        <w:ind w:right="-540"/>
        <w:jc w:val="center"/>
        <w:rPr>
          <w:rFonts w:ascii="Times New Roman" w:hAnsi="Times New Roman" w:cs="Times New Roman"/>
          <w:b/>
          <w:sz w:val="28"/>
          <w:szCs w:val="28"/>
          <w:lang w:val="az-Latn-AZ"/>
        </w:rPr>
      </w:pPr>
      <w:r w:rsidRPr="005A2528">
        <w:rPr>
          <w:rFonts w:ascii="Times New Roman" w:hAnsi="Times New Roman" w:cs="Times New Roman"/>
          <w:b/>
          <w:sz w:val="28"/>
          <w:szCs w:val="28"/>
          <w:lang w:val="az-Latn-AZ"/>
        </w:rPr>
        <w:t>Cədvəl 2</w:t>
      </w:r>
    </w:p>
    <w:p w:rsidR="00A911A6" w:rsidRPr="005A2528" w:rsidRDefault="00A911A6" w:rsidP="00A911A6">
      <w:pPr>
        <w:ind w:right="-540"/>
        <w:jc w:val="center"/>
        <w:rPr>
          <w:rFonts w:ascii="Times New Roman" w:hAnsi="Times New Roman" w:cs="Times New Roman"/>
          <w:b/>
          <w:sz w:val="28"/>
          <w:szCs w:val="28"/>
          <w:lang w:val="az-Latn-AZ"/>
        </w:rPr>
      </w:pPr>
      <w:r w:rsidRPr="005A2528">
        <w:rPr>
          <w:rFonts w:ascii="Times New Roman" w:hAnsi="Times New Roman" w:cs="Times New Roman"/>
          <w:b/>
          <w:sz w:val="28"/>
          <w:szCs w:val="28"/>
          <w:lang w:val="az-Latn-AZ"/>
        </w:rPr>
        <w:t>Uşaqlıq boynu xəstəliklərinin morfoloji təsnifatı (servikal intraepitelial neoplaziya; Reid R., 1966)</w:t>
      </w:r>
    </w:p>
    <w:p w:rsidR="00A911A6" w:rsidRPr="005A2528" w:rsidRDefault="00A911A6" w:rsidP="00A911A6">
      <w:pPr>
        <w:ind w:right="-540"/>
        <w:jc w:val="center"/>
        <w:rPr>
          <w:rFonts w:ascii="Times New Roman" w:hAnsi="Times New Roman" w:cs="Times New Roman"/>
          <w:b/>
          <w:sz w:val="28"/>
          <w:szCs w:val="28"/>
          <w:lang w:val="az-Latn-A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A911A6" w:rsidRPr="005A2528" w:rsidTr="00B22B9F">
        <w:tc>
          <w:tcPr>
            <w:tcW w:w="2214" w:type="dxa"/>
            <w:shd w:val="clear" w:color="auto" w:fill="auto"/>
          </w:tcPr>
          <w:p w:rsidR="00A911A6" w:rsidRPr="005A2528" w:rsidRDefault="00A911A6" w:rsidP="00B22B9F">
            <w:pPr>
              <w:ind w:right="-540"/>
              <w:jc w:val="center"/>
              <w:rPr>
                <w:rFonts w:ascii="Times New Roman" w:hAnsi="Times New Roman" w:cs="Times New Roman"/>
                <w:sz w:val="28"/>
                <w:szCs w:val="28"/>
                <w:lang w:val="az-Latn-AZ"/>
              </w:rPr>
            </w:pPr>
            <w:r w:rsidRPr="005A2528">
              <w:rPr>
                <w:rFonts w:ascii="Times New Roman" w:hAnsi="Times New Roman" w:cs="Times New Roman"/>
                <w:sz w:val="28"/>
                <w:szCs w:val="28"/>
                <w:lang w:val="az-Latn-AZ"/>
              </w:rPr>
              <w:t>CİN I</w:t>
            </w:r>
          </w:p>
        </w:tc>
        <w:tc>
          <w:tcPr>
            <w:tcW w:w="2214" w:type="dxa"/>
            <w:shd w:val="clear" w:color="auto" w:fill="auto"/>
          </w:tcPr>
          <w:p w:rsidR="00A911A6" w:rsidRPr="005A2528" w:rsidRDefault="00A911A6" w:rsidP="00B22B9F">
            <w:pPr>
              <w:ind w:right="-540"/>
              <w:jc w:val="center"/>
              <w:rPr>
                <w:rFonts w:ascii="Times New Roman" w:hAnsi="Times New Roman" w:cs="Times New Roman"/>
                <w:sz w:val="28"/>
                <w:szCs w:val="28"/>
                <w:lang w:val="az-Latn-AZ"/>
              </w:rPr>
            </w:pPr>
            <w:r w:rsidRPr="005A2528">
              <w:rPr>
                <w:rFonts w:ascii="Times New Roman" w:hAnsi="Times New Roman" w:cs="Times New Roman"/>
                <w:sz w:val="28"/>
                <w:szCs w:val="28"/>
                <w:lang w:val="az-Latn-AZ"/>
              </w:rPr>
              <w:t>CİN II</w:t>
            </w:r>
          </w:p>
        </w:tc>
        <w:tc>
          <w:tcPr>
            <w:tcW w:w="4428" w:type="dxa"/>
            <w:gridSpan w:val="2"/>
            <w:shd w:val="clear" w:color="auto" w:fill="auto"/>
          </w:tcPr>
          <w:p w:rsidR="00A911A6" w:rsidRPr="005A2528" w:rsidRDefault="00A911A6" w:rsidP="00B22B9F">
            <w:pPr>
              <w:ind w:right="-540"/>
              <w:jc w:val="center"/>
              <w:rPr>
                <w:rFonts w:ascii="Times New Roman" w:hAnsi="Times New Roman" w:cs="Times New Roman"/>
                <w:sz w:val="28"/>
                <w:szCs w:val="28"/>
                <w:lang w:val="az-Latn-AZ"/>
              </w:rPr>
            </w:pPr>
            <w:r w:rsidRPr="005A2528">
              <w:rPr>
                <w:rFonts w:ascii="Times New Roman" w:hAnsi="Times New Roman" w:cs="Times New Roman"/>
                <w:sz w:val="28"/>
                <w:szCs w:val="28"/>
                <w:lang w:val="az-Latn-AZ"/>
              </w:rPr>
              <w:t>CİN III</w:t>
            </w:r>
          </w:p>
        </w:tc>
      </w:tr>
      <w:tr w:rsidR="00A911A6" w:rsidRPr="005A2528" w:rsidTr="00B22B9F">
        <w:tc>
          <w:tcPr>
            <w:tcW w:w="2214" w:type="dxa"/>
            <w:shd w:val="clear" w:color="auto" w:fill="auto"/>
          </w:tcPr>
          <w:p w:rsidR="00A911A6" w:rsidRPr="005A2528" w:rsidRDefault="00A911A6" w:rsidP="00B22B9F">
            <w:pPr>
              <w:ind w:right="-540"/>
              <w:jc w:val="center"/>
              <w:rPr>
                <w:rFonts w:ascii="Times New Roman" w:hAnsi="Times New Roman" w:cs="Times New Roman"/>
                <w:sz w:val="28"/>
                <w:szCs w:val="28"/>
                <w:lang w:val="az-Latn-AZ"/>
              </w:rPr>
            </w:pPr>
            <w:r w:rsidRPr="005A2528">
              <w:rPr>
                <w:rFonts w:ascii="Times New Roman" w:hAnsi="Times New Roman" w:cs="Times New Roman"/>
                <w:sz w:val="28"/>
                <w:szCs w:val="28"/>
                <w:lang w:val="az-Latn-AZ"/>
              </w:rPr>
              <w:t>Zəif displaziya</w:t>
            </w:r>
          </w:p>
        </w:tc>
        <w:tc>
          <w:tcPr>
            <w:tcW w:w="2214" w:type="dxa"/>
            <w:shd w:val="clear" w:color="auto" w:fill="auto"/>
          </w:tcPr>
          <w:p w:rsidR="00A911A6" w:rsidRPr="005A2528" w:rsidRDefault="00A911A6" w:rsidP="00B22B9F">
            <w:pPr>
              <w:ind w:right="-540"/>
              <w:jc w:val="center"/>
              <w:rPr>
                <w:rFonts w:ascii="Times New Roman" w:hAnsi="Times New Roman" w:cs="Times New Roman"/>
                <w:sz w:val="28"/>
                <w:szCs w:val="28"/>
                <w:lang w:val="az-Latn-AZ"/>
              </w:rPr>
            </w:pPr>
            <w:r w:rsidRPr="005A2528">
              <w:rPr>
                <w:rFonts w:ascii="Times New Roman" w:hAnsi="Times New Roman" w:cs="Times New Roman"/>
                <w:sz w:val="28"/>
                <w:szCs w:val="28"/>
                <w:lang w:val="az-Latn-AZ"/>
              </w:rPr>
              <w:t>Orta displaziya</w:t>
            </w:r>
          </w:p>
        </w:tc>
        <w:tc>
          <w:tcPr>
            <w:tcW w:w="2214" w:type="dxa"/>
            <w:shd w:val="clear" w:color="auto" w:fill="auto"/>
          </w:tcPr>
          <w:p w:rsidR="00A911A6" w:rsidRPr="005A2528" w:rsidRDefault="00A911A6" w:rsidP="00B22B9F">
            <w:pPr>
              <w:ind w:right="-540"/>
              <w:jc w:val="center"/>
              <w:rPr>
                <w:rFonts w:ascii="Times New Roman" w:hAnsi="Times New Roman" w:cs="Times New Roman"/>
                <w:sz w:val="28"/>
                <w:szCs w:val="28"/>
                <w:lang w:val="az-Latn-AZ"/>
              </w:rPr>
            </w:pPr>
            <w:r w:rsidRPr="005A2528">
              <w:rPr>
                <w:rFonts w:ascii="Times New Roman" w:hAnsi="Times New Roman" w:cs="Times New Roman"/>
                <w:sz w:val="28"/>
                <w:szCs w:val="28"/>
                <w:lang w:val="az-Latn-AZ"/>
              </w:rPr>
              <w:t>Ağır displaziya</w:t>
            </w:r>
          </w:p>
        </w:tc>
        <w:tc>
          <w:tcPr>
            <w:tcW w:w="2214" w:type="dxa"/>
            <w:shd w:val="clear" w:color="auto" w:fill="auto"/>
          </w:tcPr>
          <w:p w:rsidR="00A911A6" w:rsidRPr="005A2528" w:rsidRDefault="00A911A6" w:rsidP="00B22B9F">
            <w:pPr>
              <w:ind w:right="-540"/>
              <w:jc w:val="center"/>
              <w:rPr>
                <w:rFonts w:ascii="Times New Roman" w:hAnsi="Times New Roman" w:cs="Times New Roman"/>
                <w:sz w:val="28"/>
                <w:szCs w:val="28"/>
                <w:lang w:val="az-Latn-AZ"/>
              </w:rPr>
            </w:pPr>
            <w:r w:rsidRPr="005A2528">
              <w:rPr>
                <w:rFonts w:ascii="Times New Roman" w:hAnsi="Times New Roman" w:cs="Times New Roman"/>
                <w:sz w:val="28"/>
                <w:szCs w:val="28"/>
                <w:lang w:val="az-Latn-AZ"/>
              </w:rPr>
              <w:t>Xərçəng “in situ”</w:t>
            </w:r>
          </w:p>
        </w:tc>
      </w:tr>
    </w:tbl>
    <w:p w:rsidR="00A911A6" w:rsidRPr="005A2528" w:rsidRDefault="00A911A6" w:rsidP="00A911A6">
      <w:pPr>
        <w:ind w:right="-540"/>
        <w:jc w:val="both"/>
        <w:rPr>
          <w:rFonts w:ascii="Times New Roman" w:hAnsi="Times New Roman" w:cs="Times New Roman"/>
          <w:sz w:val="28"/>
          <w:szCs w:val="28"/>
          <w:lang w:val="az-Latn-AZ"/>
        </w:rPr>
      </w:pPr>
    </w:p>
    <w:p w:rsidR="00A911A6" w:rsidRPr="005A2528" w:rsidRDefault="00A911A6" w:rsidP="009F080E">
      <w:pPr>
        <w:spacing w:line="360" w:lineRule="auto"/>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 xml:space="preserve">         Uşaqlıq boynunun intraepitelial zədələnmələrinin unifikasiyası məqsədilə qəbul edilmişdir. CİN terminologiyasının tərəfdarları hesab edirlər ki, zəif displaziya belə potensial olaraq bədxassəli prosesə çevrilə bilər. Preinvaziv karsinoma və displaziya morfogenezin eyni mexanizmlərinə malik olmasına görə, digər tərəfdən xərçəng “in situ” və ağır displaziyanı ultrastruktur və sitogenetik xüsusiyyətlərin oxşarlığı birləşdirdiyinə görə vahid proses kimi nəzərdən keçirilməlidir. Odur ki, onların işarə edilməsi üçün universal təsnifat tələb olunur. Bir sıra müəliflər isə CİN təsnifatını bir sıra səbəblərə görə uğurlu saymırlar və bunu belə əsaslandırırlar ki, deontoloji nöqteyi-nəzərdən “intraepitelial neoplaziya” termini ilə təkcə pasiyentləri deyil, eləcə də gənc mütəxəssisləri çaşdırmaq olar, klinik nöqteyi-nəzərdən displaziyanı (çox zəif və orta dərəcəli) preinvaziv karsinoma ilə birləşdirmək yolverilməzdir və nəhayət, ağır displaziyanın və xərçəng “in situ”nun ultrastruktur və sitogenetik xüsusiyyətlərinin oxşarlığına, eləcə də ağır displaziyalı və preinvaziv karsinomalı xəstələrin müalicəsində ümumi konsepsiyalara baxmayaraq, xərçəngönü dəyişikliklər və bədxassəli prosses morfoloji baxımdan müxtəlif qütblü nozologiyalardır. Lakin CİN abreviaturası termin dəqiqləşdirən kimi ÜST-nin Xəstəliklərin Beynəlxalq təsnifatçisi siyahısına daxil edilmişdir. </w:t>
      </w:r>
    </w:p>
    <w:p w:rsidR="00A911A6" w:rsidRPr="005A2528" w:rsidRDefault="00A911A6" w:rsidP="00A911A6">
      <w:pPr>
        <w:spacing w:line="360" w:lineRule="auto"/>
        <w:ind w:right="-540"/>
        <w:jc w:val="both"/>
        <w:rPr>
          <w:rFonts w:ascii="Times New Roman" w:hAnsi="Times New Roman" w:cs="Times New Roman"/>
          <w:b/>
          <w:sz w:val="28"/>
          <w:szCs w:val="28"/>
          <w:u w:val="single"/>
          <w:lang w:val="az-Latn-AZ"/>
        </w:rPr>
      </w:pPr>
      <w:r w:rsidRPr="005A2528">
        <w:rPr>
          <w:rFonts w:ascii="Times New Roman" w:hAnsi="Times New Roman" w:cs="Times New Roman"/>
          <w:sz w:val="28"/>
          <w:szCs w:val="28"/>
          <w:lang w:val="az-Latn-AZ"/>
        </w:rPr>
        <w:t xml:space="preserve">         </w:t>
      </w:r>
      <w:r w:rsidRPr="005A2528">
        <w:rPr>
          <w:rFonts w:ascii="Times New Roman" w:hAnsi="Times New Roman" w:cs="Times New Roman"/>
          <w:b/>
          <w:sz w:val="28"/>
          <w:szCs w:val="28"/>
          <w:u w:val="single"/>
          <w:lang w:val="az-Latn-AZ"/>
        </w:rPr>
        <w:t>Fon prosesləri</w:t>
      </w:r>
    </w:p>
    <w:p w:rsidR="00A911A6" w:rsidRPr="005A2528" w:rsidRDefault="00A911A6" w:rsidP="00A911A6">
      <w:pPr>
        <w:spacing w:line="360" w:lineRule="auto"/>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lastRenderedPageBreak/>
        <w:t xml:space="preserve">         “Fon prosesləri” termini altında müxtəlif etioloji və morfoloji şəklinə görə xəstəliklər birləşdirilir ki, onların fonunda uşaqlıq boynunun xərçəngönü xəstəliklərinin və xərçənginin inkişaf etdiyi fon prosesləri üçün yeni vəzilərin yaranmasına, poliplərin, endoservikozların, endometriozun, papillomanın və leykoplakiya ocaqlarının əmələ gəlməsinə gətirib çıxaran epitelial hüceyrələrin hiperplaziyası xarakterikdir.</w:t>
      </w:r>
    </w:p>
    <w:p w:rsidR="00A911A6" w:rsidRPr="005A2528" w:rsidRDefault="00A911A6" w:rsidP="00A911A6">
      <w:pPr>
        <w:spacing w:line="360" w:lineRule="auto"/>
        <w:ind w:right="-540"/>
        <w:jc w:val="both"/>
        <w:rPr>
          <w:rFonts w:ascii="Times New Roman" w:hAnsi="Times New Roman" w:cs="Times New Roman"/>
          <w:b/>
          <w:sz w:val="28"/>
          <w:szCs w:val="28"/>
          <w:u w:val="single"/>
          <w:lang w:val="az-Latn-AZ"/>
        </w:rPr>
      </w:pPr>
      <w:r w:rsidRPr="005A2528">
        <w:rPr>
          <w:rFonts w:ascii="Times New Roman" w:hAnsi="Times New Roman" w:cs="Times New Roman"/>
          <w:sz w:val="28"/>
          <w:szCs w:val="28"/>
          <w:lang w:val="az-Latn-AZ"/>
        </w:rPr>
        <w:t xml:space="preserve">         </w:t>
      </w:r>
      <w:r w:rsidRPr="005A2528">
        <w:rPr>
          <w:rFonts w:ascii="Times New Roman" w:hAnsi="Times New Roman" w:cs="Times New Roman"/>
          <w:b/>
          <w:sz w:val="28"/>
          <w:szCs w:val="28"/>
          <w:u w:val="single"/>
          <w:lang w:val="az-Latn-AZ"/>
        </w:rPr>
        <w:t>Ektopiya  (sinonimləri  psevdoeroziya, endoservikoz)</w:t>
      </w:r>
    </w:p>
    <w:p w:rsidR="00A911A6" w:rsidRPr="005A2528" w:rsidRDefault="00A911A6" w:rsidP="00A911A6">
      <w:pPr>
        <w:spacing w:line="360" w:lineRule="auto"/>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 xml:space="preserve">         Uşaqlıq boynunu örtən çoxqatlı yastı epitelin patoloji dəyişikliklərinin birinci mərhələsi sayılan ektopiya prizmatik epitelin uşaqlıq boynunun uşaqlıq yolu hissəsinə yerdəyişməsi nəticəsində əmələ gəlir. Ektopiyanın (sinonimləri: psevdoeroziya, endoservikoz) qazanılmış və anadangəlmə növləri vardır. (Şəkil...)</w:t>
      </w:r>
    </w:p>
    <w:p w:rsidR="00545EB0" w:rsidRPr="005A2528" w:rsidRDefault="00A911A6" w:rsidP="00A911A6">
      <w:pPr>
        <w:spacing w:line="360" w:lineRule="auto"/>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 xml:space="preserve">         Qazanılmış ektopiya polietioloji xəstəlikdir, genezində iltihabi, mexaniki, hormonal amillər yer tutur. İltihabi dəyişikliklər nəticəsində çoxqatlı yastı epitelinin xəfif yerləşmiş zərif əlaqəli layları mexaniki təsir zamanı müəyyən sahədə zədələnə və soyula bilər. Sonra infeksion təsirlər nəticəsində dishormonal fonda ehtiyat hüceyrələrdən çoxqatlı yastı epiteli əvəz edən prizmatik epitel formalaşa bilər. Ektopiya, menstrual sikli pozulmuş qadınlarda menstrual sikli normal olan qadınlara nisbətən 5-6 dəfə çox rast gəlinir.</w:t>
      </w:r>
    </w:p>
    <w:p w:rsidR="00A911A6" w:rsidRPr="005A2528" w:rsidRDefault="00A911A6" w:rsidP="00A911A6">
      <w:pPr>
        <w:spacing w:line="360" w:lineRule="auto"/>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 xml:space="preserve">   Ektopiyalı pasiyentlərin bir qayda olaraq şikayətləri olmur, onları adətən yanaşı gedən ekzo- və endoservisitlərlə əlaqədar ağlı ifrazatlar, kontakt qanlı ifrazatlar narahat edə bilər. Ginekoloji müayinə zamanı makroskopik olaraq yalançı eroziya ektoserviksin solğun selikli qişası fonunda uşaqlıq boynunun ön və arxa dodağında assimmetrik yerləşən al qırmızı qeyri-düzgün formalı sahə kimi görünür. </w:t>
      </w:r>
    </w:p>
    <w:p w:rsidR="00A911A6" w:rsidRPr="005A2528" w:rsidRDefault="00A911A6" w:rsidP="00A911A6">
      <w:pPr>
        <w:spacing w:line="360" w:lineRule="auto"/>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 xml:space="preserve">         Ektopiya zamanı yüksək regenerativlik qabiliyyətinə malik olan silindrik epitel uşaqlıq boynunun dərinliklərinə sirayət edərək burada açıq vəzilər adlanan şaxələnən yollar əmələ gətirir. Bu vəzilər selik hasil edirlər ki, bu da açıq çıxarıcı axacaqlar vasitəsilə ifraz olunur. Epidermizasiya prosesində çoxqatlı yastı epitel axacaqların girəcəyini </w:t>
      </w:r>
      <w:r w:rsidRPr="005A2528">
        <w:rPr>
          <w:rFonts w:ascii="Times New Roman" w:hAnsi="Times New Roman" w:cs="Times New Roman"/>
          <w:sz w:val="28"/>
          <w:szCs w:val="28"/>
          <w:lang w:val="az-Latn-AZ"/>
        </w:rPr>
        <w:lastRenderedPageBreak/>
        <w:t>qapayır, vəzilər onun hüceyrələri ilə sekresiya olunan seliklə genişlənir və retension nabot (ovulae Nabothi) kistaları əmələ gəlir.</w:t>
      </w:r>
    </w:p>
    <w:p w:rsidR="00A911A6" w:rsidRPr="005A2528" w:rsidRDefault="00A911A6" w:rsidP="00A911A6">
      <w:pPr>
        <w:spacing w:line="360" w:lineRule="auto"/>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 xml:space="preserve">         Ektopiyanın kolposkopik mənzərəsi çoxsaylı girdə və ya uzunsov qırmızı məməciklərlə üstü örtülmüş məxməri səthli sahələrdən ibarət görüntülərdir. Al qırmızı rəng təksıralı silindrik hüceyrələrdən görünən altdakı stromanın damarları ilə şərtlənmişdir. Bəzən bu görünüş “transformasiya zonası” – ektopiya zonasında metaplazmalı açıq və qapalı axacaqlı vəziləri yetişməmiş çoxqatlı yastı epiteli tamamlayır. “Transformasiya zonası” ektopiyanın prizmatik epitelini çoxqatlı yastı epitel ilə əvəzetmə proseslərini əks etdirir.</w:t>
      </w:r>
    </w:p>
    <w:p w:rsidR="00A911A6" w:rsidRPr="005A2528" w:rsidRDefault="00A911A6" w:rsidP="00A911A6">
      <w:pPr>
        <w:spacing w:line="360" w:lineRule="auto"/>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 xml:space="preserve">         Ektopiyalı xəstələrin aparılma taktikası fərdi olmalıdır, fəsadlaşmamış psevdoeroziyaları müntəzəm olaraq kolposkopik və sitoloji nəzarət şərti ilə müşahidə altında saxlamaq mümkündür. Ektopiyanı müalicə edərkən kriodestruksiya, lazerokoaqulyasiya, diatermoelektrokoaqulyasiya tətbiq olunur. Məhdud hallarda kimyəvi koaqulyasiyadan (solkovagin) istifadə oluna bilər.</w:t>
      </w:r>
    </w:p>
    <w:p w:rsidR="00A911A6" w:rsidRPr="005A2528" w:rsidRDefault="00A911A6" w:rsidP="00A911A6">
      <w:pPr>
        <w:spacing w:line="360" w:lineRule="auto"/>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 xml:space="preserve">         Anadangəlmə ektopiyanın inkişafı antenatal dövrdə ana organizminin hormonal təsiri ilə əlaqələndirilir. Yeni doğulmuş qızların 50%-də prizmatik (silindrik) epitelin ektopiyası mövcud olur. Cinsi yetkinliyin başlaması ilə ektopiyanın ölçüləri kiçilir və normada epitellərin sərhədinin yerdəyişməsi baş verir, qadının 21-23 yaşlarında yastı və silindrik epitellərin qovuşma nahiyəsi tipik yerdə, uşaqlıq boynunun xarici dəliyinin proyeksiyasında yerləşir. Bu proseslərin pozulması zamanı sanki çoxqatlı yastı epitelinin inkişafının ləngiməsi baş verir və ektoserviksdə silindrik epiteli qala bilər. Histogenez nöqteyi-nəzərindən anadangəlmə ektopiyaya fizioloji normanın variantı kimi baxmaq olar.</w:t>
      </w:r>
    </w:p>
    <w:p w:rsidR="00A911A6" w:rsidRPr="005A2528" w:rsidRDefault="00A911A6" w:rsidP="00A911A6">
      <w:pPr>
        <w:spacing w:line="360" w:lineRule="auto"/>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 xml:space="preserve">        </w:t>
      </w:r>
      <w:r w:rsidRPr="005A2528">
        <w:rPr>
          <w:rFonts w:ascii="Times New Roman" w:hAnsi="Times New Roman" w:cs="Times New Roman"/>
          <w:b/>
          <w:sz w:val="28"/>
          <w:szCs w:val="28"/>
          <w:u w:val="single"/>
          <w:lang w:val="az-Latn-AZ"/>
        </w:rPr>
        <w:t>Eroziya</w:t>
      </w:r>
      <w:r w:rsidRPr="005A2528">
        <w:rPr>
          <w:rFonts w:ascii="Times New Roman" w:hAnsi="Times New Roman" w:cs="Times New Roman"/>
          <w:b/>
          <w:sz w:val="28"/>
          <w:szCs w:val="28"/>
          <w:lang w:val="az-Latn-AZ"/>
        </w:rPr>
        <w:t>.</w:t>
      </w:r>
      <w:r w:rsidRPr="005A2528">
        <w:rPr>
          <w:rFonts w:ascii="Times New Roman" w:hAnsi="Times New Roman" w:cs="Times New Roman"/>
          <w:sz w:val="28"/>
          <w:szCs w:val="28"/>
          <w:lang w:val="az-Latn-AZ"/>
        </w:rPr>
        <w:t xml:space="preserve"> Uşaqlıq boynunun ektoserviks nahiyəsində çoxqatlı yastı epitelin defekti həqiqi eroziya adlanır. Hesab olunur ki, uşaqlıq yolunun turş mühitində iltihabi proseslərin təsiri ilə nekrobioza uğramış çoxqatlı yastı epiteli mexaniki travma nəticəsində aid olduğu membrandan soyulur və həqiqi eroziya əmələ gəlir. Bu zaman hüceyrələrin bazal qatı və </w:t>
      </w:r>
      <w:r w:rsidRPr="005A2528">
        <w:rPr>
          <w:rFonts w:ascii="Times New Roman" w:hAnsi="Times New Roman" w:cs="Times New Roman"/>
          <w:sz w:val="28"/>
          <w:szCs w:val="28"/>
          <w:lang w:val="az-Latn-AZ"/>
        </w:rPr>
        <w:lastRenderedPageBreak/>
        <w:t>bununla sağalma imkanı qismən də olsa saxlanılır. Həqiqi eroziya spesifik klinikaya malik deyildir və buna görə də çox vaxt pasiyent həkimə müraciət etmir. Ağlı ifrazat, yaxud başqa patoloji ifrazatlar, qaşınma, bir qayda olaraq, endoservisitlə, kolpitlə şərtlənmişdir.(Şəkil...) Həqiqi eroziya 2-3 gündən 1-2 həftəyə qədər mövcud olur və uşaqlıq boynunun selikli qışasında al qırmızı rəngdə, epitel örtukdən məhrum qeyri-düzgün formalı defekt sahəsi kimi görünür. Müalicə sanasiya, antibakterial terapiya, məlhəmli tamponlar və antibiotik tərkibli şamların tətbiqindən ibarətdir. Uşaqlıq yolunun mikroflorasının normallaşmasına – eybiotiklərin-laktobakterinlərin və s. tətbiqi və regenerasiyanın stimulyasiyasına (solkoseril, çaytikanı yağından) istifadə ilə nail olmaq olar. Hormonal pozulmalarda və müvafiq müalicə aparılmadıqda eroziyanın epitelizasiyası uşaqlıq boynunun prizmatik epitelilə örtülməsi – ektopiyanın formalaşması ilə başa catir.</w:t>
      </w:r>
    </w:p>
    <w:p w:rsidR="00A911A6" w:rsidRPr="005A2528" w:rsidRDefault="00A911A6" w:rsidP="00A911A6">
      <w:pPr>
        <w:spacing w:line="360" w:lineRule="auto"/>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 xml:space="preserve">         Servikal kanalın selikli qişasının uşaqlıq boynunun uşaqlıq yolu hissəsinə çevrilməsi ektopion adlanır. Bir qayda olaraq, doğuş travması nəticəsində uşaqlıq boynunun şirkulyar əzələ liflərinin cırıqları bərpa olunmazsa və qeyri-qənaətbəxş bərpa olunarsa baş verir. Bir sıra hallarda süni abortlar zamanı uşaqlıq boynunun travmatik genişləndirilməsi zamanı əmələ gəlir və yalançı eroziyanın uşaqlıq boynunun çapıqlı deformasiyası ilə müştərəkliyini göstərir. Uşaqlıq boynunun müayinəsi zamanı xarici dəliyin yarıqşəkilli və ya deformasiyalaşmış silindrik epitelin qırmızı rəngli sahələri çox hallarda transformasiya zonası ilə görünür. Uşaqlıq boynunun deformasiya dərəcəsindən asılı olaraq xəstənin yaşını və reproduktiv funksiyasınn vəziyyətini nəzərə alaraq, bu və ya digər cərahi müalicə metodu – uşaqlıq boynunun pazvarı və ya konusvari amputasiyası və ya kriodestruksiya, lazerokoaqulyasiya, diatermoelektrokonizasiya tətbiq olunur.</w:t>
      </w:r>
    </w:p>
    <w:p w:rsidR="00A911A6" w:rsidRPr="005A2528" w:rsidRDefault="00A911A6" w:rsidP="00A911A6">
      <w:pPr>
        <w:spacing w:line="360" w:lineRule="auto"/>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 xml:space="preserve">                  Leykoplakiya makroskopik olaraq dəyişilməmiş epitelial örtük fonunda yerləşən ağımtıl rəngli, müxtəlif formalı və həcmli düyünlər şəklində identifikasiya olunur.         Çoxqatlı yasti epitelin və dərinin ümumi ontogenetik mənşəyi ekodermadır. Yastı epitel insanın dəri örtüyündən fərqli olaraq inkişafın daha erkən pilləsində dayanır və buynuzlaşma qabiliyyəti olmur, lakin yastı epiteldə bu qabiliyyət saxlanılır və hormonal </w:t>
      </w:r>
      <w:r w:rsidRPr="005A2528">
        <w:rPr>
          <w:rFonts w:ascii="Times New Roman" w:hAnsi="Times New Roman" w:cs="Times New Roman"/>
          <w:sz w:val="28"/>
          <w:szCs w:val="28"/>
          <w:lang w:val="az-Latn-AZ"/>
        </w:rPr>
        <w:lastRenderedPageBreak/>
        <w:t>disbalansa və ya selikli qişanın trofikasının pozulmasına gətirib çıxaran xoşagəlməz ekzo- və endogen amillərin təsiri altında rellaşır. Ona görə də yastı epitelin buynuzlaşmasına epitelin normal həyat fəaliyyət şəraitində olmayan epitelial hüceyrlərinin funksional fəallığının artmasının nəticəsi kimi baxılır. Sadə leykoplakiya (fon prosesi) və hüceyrə atipiyalı proliferasiya edən leykoplakiya ayırd edilir. Hüceyrə atipiyalı leykoplakiya uşaqlıq boynunun xərçəngönü xəstəliklərinə aid edilir və atipiyanın dərəcəsindən asılı olaraq təsnif edilir. Hal-hazırda hesab olunur ki, endokrin, immun, yoluxucu (xlamidiya, viruslar) amillər, travmalar leykoplakiyanın meydana gəlməsində əsas rol oynayır.</w:t>
      </w:r>
    </w:p>
    <w:p w:rsidR="00A911A6" w:rsidRPr="005A2528" w:rsidRDefault="00A911A6" w:rsidP="00A911A6">
      <w:pPr>
        <w:spacing w:line="360" w:lineRule="auto"/>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 xml:space="preserve">         Bu patologiya hər hansı bir simptomatika ilə müşahidə olunmur. Ginekoloji baxış zamanı leykoplakiya ektoserviksdə adi gözlə görünən qabarıq ağ düyünlər şəklində və yaxud yalnız kolposkopik müayinədə aşkar oluna bilər. Leykoplakiyanın kolposkopik görünüşü epitelin buynuz qatının inkişafı nəticəsində hamar və ya kələ-kötür səthli, ağımtıl, parlaq pərdə şəklində, yod neqativ zona kimi görünə bilər. Leykoplakiyanın (punktasiya) və xətlərin əsasında olan leykoplakiya sahələrində (mozaika) çoxbucaqlılar yaradan çoxsaylı qırmızı nöqtələr, birləşdirici toxuma məməciklərində və çıxıntılarda leykoplakiya zamanı epitelial qatlara girən qan damarları ilə şərtlənmişdir. Leykoplakiya sahələrində qlikogen toplayan aralıq hüceyrələri olmur, bu da Şiller sinağı zamanı yodneqativ sahələr görüntüsü yaradır. Hüceyrlər keratin toplayır. Sitoloji müayinə sadə leykoplakiyanı və atipiyalı leykoplakiyanı fərləndirməyə imkan vermir, çünki epitelin üst səthindən götürülən hüceyrələr bazal qatlarda baş verən prosesləri əks etdirə bilmir. Bu halda uşaqlıq boynunun histoloji müayinə üçün biopsiyası vacibdir.</w:t>
      </w:r>
    </w:p>
    <w:p w:rsidR="00A911A6" w:rsidRPr="005A2528" w:rsidRDefault="00A911A6" w:rsidP="00A911A6">
      <w:pPr>
        <w:spacing w:line="360" w:lineRule="auto"/>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 xml:space="preserve">         Leykoplakiyanın histoloji mənzərəsi çoxqatlı yastı epitel hüceyrələrinin proliferasiyası, aralıq hüceyrələrin (tikanlı) miqdarının xeyli dərəcədə artması nəticəsində onun qeyri-bərabər qalınlaşması, akantoz, epitelin tam və ya natamam buynuzlaşması( parakeratoz), srtomanın dağınıq və ya ocaqlı infiltasiyası ilə səciyyələnir.</w:t>
      </w:r>
    </w:p>
    <w:p w:rsidR="00A911A6" w:rsidRPr="005A2528" w:rsidRDefault="00A911A6" w:rsidP="00A911A6">
      <w:pPr>
        <w:spacing w:line="360" w:lineRule="auto"/>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 xml:space="preserve">         Onkoloji sayıqlıq nöqteyi-nəzərindən mövcud leykoplakiya üçün çoxqatlı yastı epitelin alt qatlarında hüceyrə atipizminin aşkar olunması vacibdir. Sadə leykoplakiya fon </w:t>
      </w:r>
      <w:r w:rsidRPr="005A2528">
        <w:rPr>
          <w:rFonts w:ascii="Times New Roman" w:hAnsi="Times New Roman" w:cs="Times New Roman"/>
          <w:sz w:val="28"/>
          <w:szCs w:val="28"/>
          <w:lang w:val="az-Latn-AZ"/>
        </w:rPr>
        <w:lastRenderedPageBreak/>
        <w:t>proseslərinə, atipiyalı leykoplakiya isə xərçəngönü xəstəliklərə aiddir və atipizmin ifadəlilik dərəcəsindən asılı olaraq displaziya kimi təsnif olunur.</w:t>
      </w:r>
    </w:p>
    <w:p w:rsidR="00A911A6" w:rsidRPr="005A2528" w:rsidRDefault="00A911A6" w:rsidP="00A911A6">
      <w:pPr>
        <w:spacing w:line="360" w:lineRule="auto"/>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 xml:space="preserve">         Leykoplakiya və papilloma uşaqlıq boynu xəstəliklərinin xüsusi formasını-diskeratozu təşkil edir. Leykoplakiyanın müalicəsi onun növündən, ölçülərindən, eləcə də xəstənin yaşından və reproduktiv funksiyasından asılı olaraq fərdi şəkildə aparılır. Atipiyalı leykoplakiyada uşaqlıq boynunun biopsiyası və histoloji müayinəsindən sonra diatermoelektrokonizasiya və ya cərrahi konizasiya üsullarına üstünlük verilir. Sadə leykoplakiyası olan gənc qadınlarda uşaqlıq boynunda çapıq dəyişikliklərinə yol verməmək üçün kriodestruksiya və yaxud lazer buxarlanması tətbiq olunur.</w:t>
      </w:r>
    </w:p>
    <w:p w:rsidR="00A911A6" w:rsidRPr="005A2528" w:rsidRDefault="00A911A6" w:rsidP="00A911A6">
      <w:pPr>
        <w:spacing w:line="360" w:lineRule="auto"/>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 xml:space="preserve">         </w:t>
      </w:r>
      <w:r w:rsidRPr="005A2528">
        <w:rPr>
          <w:rFonts w:ascii="Times New Roman" w:hAnsi="Times New Roman" w:cs="Times New Roman"/>
          <w:b/>
          <w:sz w:val="28"/>
          <w:szCs w:val="28"/>
          <w:u w:val="single"/>
          <w:lang w:val="az-Latn-AZ"/>
        </w:rPr>
        <w:t>Eritroplakiya</w:t>
      </w:r>
      <w:r w:rsidRPr="005A2528">
        <w:rPr>
          <w:rFonts w:ascii="Times New Roman" w:hAnsi="Times New Roman" w:cs="Times New Roman"/>
          <w:sz w:val="28"/>
          <w:szCs w:val="28"/>
          <w:lang w:val="az-Latn-AZ"/>
        </w:rPr>
        <w:t xml:space="preserve"> (yunanca qırmızı ləkə) lokal atrofiya proseslərini və ektoserviksin digər sahələrində normal epitelial örtüyü saxlanılmaqla coxqatlı yastı epitelin  bir neçə qata qədər kəskin nazikləşməsi ilə (aralıq hüceyrələri olmur) diskeratozuna deyilir. (Şəkil...)  Eritroplakiya sahələri  ektoserviksdə nazikləşmiş epiteldən srtoma damarlarının görünən qırmızı ləkələri kimi müəyyənləşdirilir. İndiyə qədər az təsadüf olunan bu patologiyanın etiologiyası, potogenezi və proqnozu dəqiq müəyyənləşdirilməmişdir. Eritroplakiyanın müalicəsi diatermokoaqulyasiya, konizasiya, kriodestruksiya yolu ilə ocağın (mənbəyin) yox edilməsidir. </w:t>
      </w:r>
    </w:p>
    <w:p w:rsidR="00A911A6" w:rsidRPr="005A2528" w:rsidRDefault="00A911A6" w:rsidP="00A911A6">
      <w:pPr>
        <w:spacing w:line="360" w:lineRule="auto"/>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 xml:space="preserve">         </w:t>
      </w:r>
      <w:r w:rsidRPr="005A2528">
        <w:rPr>
          <w:rFonts w:ascii="Times New Roman" w:hAnsi="Times New Roman" w:cs="Times New Roman"/>
          <w:b/>
          <w:sz w:val="28"/>
          <w:szCs w:val="28"/>
          <w:u w:val="single"/>
          <w:lang w:val="az-Latn-AZ"/>
        </w:rPr>
        <w:t>Polip.</w:t>
      </w:r>
      <w:r w:rsidRPr="005A2528">
        <w:rPr>
          <w:rFonts w:ascii="Times New Roman" w:hAnsi="Times New Roman" w:cs="Times New Roman"/>
          <w:sz w:val="28"/>
          <w:szCs w:val="28"/>
          <w:lang w:val="az-Latn-AZ"/>
        </w:rPr>
        <w:t xml:space="preserve"> Uşaqlıq boynunun polipi endoserviksin epitellə örtülmüş birləşdirici toxuma törəmələrinin ocaqlı proliferasiyasına deyilir ki, bu zaman silindrik epitellə örtülmuş birləşdirici toxumanın ağacşəkilli çıxıntıları uşaqlıq boynu kanalı mənfəzindən kənar yönəlir.</w:t>
      </w:r>
    </w:p>
    <w:p w:rsidR="00A911A6" w:rsidRPr="005A2528" w:rsidRDefault="00A911A6" w:rsidP="00A911A6">
      <w:pPr>
        <w:spacing w:line="360" w:lineRule="auto"/>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 xml:space="preserve">         Makroskopik olaraq poliplər yarpaqşəkilli, uzunsov və ya dairəvi formalı, hamar səthli, açıq çəhrayı və ya tünd qırmızı rənglı, nazik əsaslı, uşaqlıq yoluna doğru sallanmış kiçik ölçülü (diametri 2 mm-dən 40 mm-ə qədər) törəmələrdir. Poliplərin qırmızı və çəhrayı çalara malik olması örtük silindrik epiteldən damarların görünməsi ilə əlaqədardır, </w:t>
      </w:r>
      <w:r w:rsidRPr="005A2528">
        <w:rPr>
          <w:rFonts w:ascii="Times New Roman" w:hAnsi="Times New Roman" w:cs="Times New Roman"/>
          <w:sz w:val="28"/>
          <w:szCs w:val="28"/>
          <w:lang w:val="az-Latn-AZ"/>
        </w:rPr>
        <w:lastRenderedPageBreak/>
        <w:t xml:space="preserve">poliplər tərkibində fibroz toxumanın olmasına görə yumşaq və ya sərt konsistensiyalı ola bilər. (Şəkil...)  </w:t>
      </w:r>
    </w:p>
    <w:p w:rsidR="00A911A6" w:rsidRPr="005A2528" w:rsidRDefault="00A911A6" w:rsidP="00A911A6">
      <w:pPr>
        <w:spacing w:line="360" w:lineRule="auto"/>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 xml:space="preserve">         Morfotipinə görə uşaqlıq boynunun polipləri sadə, proliferasiyalaşan, epidermizasiyalaşan poliplərə bölünür və ektopiyaya müvafiq təsəvvürlərə uyğun gəlir. Poliplərin yastı epiteli ilə epidermizasiyası yastıhüceyrəli metaplaziya prinsipinə əsasən baş verir ki, onun buraxıcı amili estrogenin yüksək qatılıq dərəcəsidir. Histoloji quruluşundan asılı olaraq (vəzi və ya fibroz toxumanın üstünlüyü) uşaqlıq boynunun polipləri vəzili, vəzili-fibrozlu və fibroz formalarla təsnif olunur. Uşaqlıq boynunun polipləri çoxsaylı ola bilər, onların əsası nazik və ya enli birləşdirici toxumalı “ayaqcıqlardan” ibatərdir.</w:t>
      </w:r>
    </w:p>
    <w:p w:rsidR="00A911A6" w:rsidRPr="005A2528" w:rsidRDefault="00A911A6" w:rsidP="00A911A6">
      <w:pPr>
        <w:spacing w:line="360" w:lineRule="auto"/>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 xml:space="preserve">         Uşaqlıq boynunun polipləri ilə endometriumun böyük ölçülü polipləri arasında differensial diaqnostika aparılmalıdır, odur ki, polipektomiyanın yerinə yetirilməsi histeroservikoskopiyanın nəzarəti altında aparılması daha məqsədəuyğundur. Müasir ultrasəs aparatları xarici dəliyin hüdudundan kənara çıxmayan kiçik ölçülü polipləri diaqnozlaşdırmağa imkan verir. Onlar servikal kanalda yüksək və ya orta exogenli artımlar kimi görünürlər. Servikal kanalın selikli qişasının polipi diaqnozu qoyulduqdan sonra pasiyentin yaşından asılı olmayaraq, polip ayaqcığı ilə birlikdə çıxarılır (polipektomiya) və ya endoskopik nəzarət altında onun ayaqcığının koaqulyasıyası aparılır.</w:t>
      </w:r>
    </w:p>
    <w:p w:rsidR="00A911A6" w:rsidRPr="005A2528" w:rsidRDefault="00A911A6" w:rsidP="00A911A6">
      <w:pPr>
        <w:spacing w:line="360" w:lineRule="auto"/>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 xml:space="preserve">         </w:t>
      </w:r>
      <w:r w:rsidRPr="005A2528">
        <w:rPr>
          <w:rFonts w:ascii="Times New Roman" w:hAnsi="Times New Roman" w:cs="Times New Roman"/>
          <w:b/>
          <w:bCs/>
          <w:sz w:val="28"/>
          <w:szCs w:val="28"/>
          <w:u w:val="single"/>
          <w:lang w:val="az-Latn-AZ"/>
        </w:rPr>
        <w:t>Papilloma</w:t>
      </w:r>
      <w:r w:rsidRPr="005A2528">
        <w:rPr>
          <w:rFonts w:ascii="Times New Roman" w:hAnsi="Times New Roman" w:cs="Times New Roman"/>
          <w:b/>
          <w:bCs/>
          <w:sz w:val="28"/>
          <w:szCs w:val="28"/>
          <w:lang w:val="az-Latn-AZ"/>
        </w:rPr>
        <w:t xml:space="preserve">  </w:t>
      </w:r>
      <w:r w:rsidRPr="005A2528">
        <w:rPr>
          <w:rFonts w:ascii="Times New Roman" w:hAnsi="Times New Roman" w:cs="Times New Roman"/>
          <w:sz w:val="28"/>
          <w:szCs w:val="28"/>
          <w:lang w:val="az-Latn-AZ"/>
        </w:rPr>
        <w:t xml:space="preserve">uşaqlıq boynunun fon xəstəliklərinin nadir formasına aid olub, stromanın və buynuzlaşmış çoxqatlı yastı epitelin ocaqlı artması ilə xarakterizə olunur, insan papillomavirusu ilə əmələ gəlir. Papillomanın əmələ gəlməsində  xlamidiya və trixomanad infeksiyası müəyyən rol oynayır. </w:t>
      </w:r>
    </w:p>
    <w:p w:rsidR="00A911A6" w:rsidRPr="005A2528" w:rsidRDefault="00A911A6" w:rsidP="00A911A6">
      <w:pPr>
        <w:spacing w:line="360" w:lineRule="auto"/>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 xml:space="preserve">         Uşaqlıq boynunun papillomavirus zədələnmələrinin 3 növü mövcuddur:</w:t>
      </w:r>
    </w:p>
    <w:p w:rsidR="00A911A6" w:rsidRPr="005A2528" w:rsidRDefault="00A911A6" w:rsidP="00A911A6">
      <w:pPr>
        <w:numPr>
          <w:ilvl w:val="0"/>
          <w:numId w:val="3"/>
        </w:numPr>
        <w:spacing w:after="0" w:line="360" w:lineRule="auto"/>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klassik iti uclu kondilomalar ( ekzofit tip);</w:t>
      </w:r>
    </w:p>
    <w:p w:rsidR="00A911A6" w:rsidRPr="005A2528" w:rsidRDefault="00A911A6" w:rsidP="00A911A6">
      <w:pPr>
        <w:numPr>
          <w:ilvl w:val="0"/>
          <w:numId w:val="3"/>
        </w:numPr>
        <w:spacing w:after="0" w:line="360" w:lineRule="auto"/>
        <w:ind w:right="-540"/>
        <w:jc w:val="both"/>
        <w:rPr>
          <w:rFonts w:ascii="Times New Roman" w:hAnsi="Times New Roman" w:cs="Times New Roman"/>
          <w:b/>
          <w:bCs/>
          <w:sz w:val="28"/>
          <w:szCs w:val="28"/>
          <w:lang w:val="az-Latn-AZ"/>
        </w:rPr>
      </w:pPr>
      <w:r w:rsidRPr="005A2528">
        <w:rPr>
          <w:rFonts w:ascii="Times New Roman" w:hAnsi="Times New Roman" w:cs="Times New Roman"/>
          <w:sz w:val="28"/>
          <w:szCs w:val="28"/>
          <w:lang w:val="az-Latn-AZ"/>
        </w:rPr>
        <w:t>yastı kondilomalar;</w:t>
      </w:r>
    </w:p>
    <w:p w:rsidR="00A911A6" w:rsidRPr="005A2528" w:rsidRDefault="00A911A6" w:rsidP="00A911A6">
      <w:pPr>
        <w:numPr>
          <w:ilvl w:val="0"/>
          <w:numId w:val="3"/>
        </w:numPr>
        <w:spacing w:after="0" w:line="360" w:lineRule="auto"/>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inversiya olunmuş (çevrilmiş) kondilomalar (endofit tipli).</w:t>
      </w:r>
    </w:p>
    <w:p w:rsidR="00A911A6" w:rsidRPr="005A2528" w:rsidRDefault="00A911A6" w:rsidP="00A911A6">
      <w:pPr>
        <w:spacing w:line="360" w:lineRule="auto"/>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lastRenderedPageBreak/>
        <w:t xml:space="preserve">         Makroskopik olaraq klassik papilloma rozetka formasında yerləşmiş  çəhrayı və ya ağımtıl rəngli  ziyilli artımlar şəklində təyin edilir. (Şəkil...)  Papillomanın histoloji quruluşu onun inkişaf xüsusiyyətləri ilə əlaqədardır: papilloma yastı epitelin sürətlə ocaqlı çoxalması nəticəsində formalaşır; bu zaman epitelin səthi qatları selikli qişa üzərində yüksələn birləşdirici toxuma və damarlara sirayət etmiş və  papillomanın “ayaqcığı”nın əsasını əmələ gətirən kiçik büküş şəklində  görünür.</w:t>
      </w:r>
    </w:p>
    <w:p w:rsidR="00A911A6" w:rsidRPr="005A2528" w:rsidRDefault="00A911A6" w:rsidP="00A911A6">
      <w:pPr>
        <w:spacing w:line="360" w:lineRule="auto"/>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 xml:space="preserve">         Uşaqlıq boynunun papillomaviruslu zədələnmələrinin klassik formaları üçün  papillomatoz, akantoz, məməciklərin uzanması və qalınlaşması, parakeratoz və koylositoz (koylositlər – insan papilloması virusu üçün spesifik növlü olub, nüvənin müxtəlif dağılma dərəcəsi və perinuklear vaskulyarizasiyalı  hüceyrələrdir) tipik sayılır.</w:t>
      </w:r>
    </w:p>
    <w:p w:rsidR="00A911A6" w:rsidRPr="005A2528" w:rsidRDefault="00A911A6" w:rsidP="00A911A6">
      <w:pPr>
        <w:spacing w:line="360" w:lineRule="auto"/>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ab/>
        <w:t xml:space="preserve"> Yastı kondilomalar akantoz sahələrinin uzanmış dəri  məməcikləri ilə təqdim olunur. Endofit kondilomalar çox hallarda yastı kondilomalarla oxşardır, lakin onlardan fərqli olaraq endofit kondilomalar stromaya və vəzilərin çıxarıcı  kanalına və yaxud yalnız vəzilərin çıxarıcı kanalına daxil olmaq qabiliyyətinə malikdir (epitelialdaxili xərçəng xüsusiyyəti).</w:t>
      </w:r>
    </w:p>
    <w:p w:rsidR="00A911A6" w:rsidRPr="005A2528" w:rsidRDefault="00A911A6" w:rsidP="00A911A6">
      <w:pPr>
        <w:ind w:right="-539"/>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 xml:space="preserve">         Uşaqlıq boynunun xərçəngönü və xərçəng xəstəlikləri ümumi etiologiyaya və patogenezə malikdir. </w:t>
      </w:r>
    </w:p>
    <w:p w:rsidR="00A911A6" w:rsidRPr="005A2528" w:rsidRDefault="00A911A6" w:rsidP="00A911A6">
      <w:pPr>
        <w:ind w:right="-539" w:firstLine="72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 xml:space="preserve">Hesab olunur ki, kanserogenlər uşaqlıq boynuna cinsi əlaqə zamanı düşür. Bir çox ənənəvi kanserogenlərə və yoluxucu agentlərə (trixomonadlar, xlamidiyalar, herpes viruslar, sperma, smeqma və s.) cüzi rol ayrılır. Yalnız insan papilloma virusu hazırda xərçəngönü və uşaqlıq boynunun xərçənginin real səbəbi hesab olunur. Virus uşaqlıq boynunun orta, ağır displaziyası və xərçəngi olan xəstələrin  90%-də müşahidə olunur. İnsan papilloması virusunun 60-dan çox növü məlumdur, onlardan 20-si cinsiyyət üzvlərini zədələyə bilər: 16, 18, 31, 33, 35, 39, 45, 51, 52, 56, 58 serotipləri  onkogen xassəyə malikdir. 16 və 18 serotipləri daha çox təsadüf olunur (70%-dən çox), qalan serotiplər isə 30% müşahidələrdə aşkar olunur. </w:t>
      </w:r>
    </w:p>
    <w:p w:rsidR="00A911A6" w:rsidRPr="005A2528" w:rsidRDefault="00A911A6" w:rsidP="00A911A6">
      <w:pPr>
        <w:ind w:right="-539"/>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 xml:space="preserve">         Papillomaviruslu infeksiya latent (daşıyıcılıq), subklinik (sitoloji dəyişiklik) və kliniki ifadəli (endofit, ekzofit kondilomalar) ola bilər. Bir çox hallarda  insan papilloması virusu ilə yoluxma nəzərə çarpmır, infeksiya simptomsuzdur və virusun eliminasiyası baş </w:t>
      </w:r>
      <w:r w:rsidRPr="005A2528">
        <w:rPr>
          <w:rFonts w:ascii="Times New Roman" w:hAnsi="Times New Roman" w:cs="Times New Roman"/>
          <w:sz w:val="28"/>
          <w:szCs w:val="28"/>
          <w:lang w:val="az-Latn-AZ"/>
        </w:rPr>
        <w:lastRenderedPageBreak/>
        <w:t>verir. Uşaqlıq boynunun xərçənginə görə fəsadlaşmış ailə anamnezi və ya irsi meyilliyi olan  xəstələrin bir qismində  uşaqlıq boynunun displaziyası əmələ gəlir. 16 və 18 serotiplərin virusu aradan götürülmədikdə, virus hüceyrəni yoluxdurur, sonra  80% hallarda displaziya və xərçəng inkişaf edir.</w:t>
      </w:r>
    </w:p>
    <w:p w:rsidR="00A911A6" w:rsidRPr="005A2528" w:rsidRDefault="00A911A6" w:rsidP="00A911A6">
      <w:pPr>
        <w:spacing w:line="360" w:lineRule="auto"/>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 xml:space="preserve">         Prizmatik epitelin yastı epitellə örtülməsi prosesində çox vaxt proliferasiyaedici hüceyrə elementlərinin differensiallaşması pozulur, bu isə xərçəngönü  (displaziya) xəstəliyin formalaşmasına gətirib çıxarır.</w:t>
      </w:r>
    </w:p>
    <w:p w:rsidR="00A911A6" w:rsidRPr="005A2528" w:rsidRDefault="00A911A6" w:rsidP="00A911A6">
      <w:pPr>
        <w:spacing w:line="360" w:lineRule="auto"/>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 xml:space="preserve">         Ümumiyyətlə uşaqlıq boynunun xərçəngönü və xərçəng xəstəlikləri ümumi etiologiyaya və patogenezə malikdir və xəstəliyin əmələ gəlməsində  sərait yaradan bir sıra amillər ayırd edilir:</w:t>
      </w:r>
    </w:p>
    <w:p w:rsidR="00A911A6" w:rsidRPr="005A2528" w:rsidRDefault="00A911A6" w:rsidP="00A911A6">
      <w:pPr>
        <w:numPr>
          <w:ilvl w:val="0"/>
          <w:numId w:val="4"/>
        </w:numPr>
        <w:spacing w:after="0" w:line="360" w:lineRule="auto"/>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cinsi əlaqənin erkən başlaması;</w:t>
      </w:r>
    </w:p>
    <w:p w:rsidR="00A911A6" w:rsidRPr="005A2528" w:rsidRDefault="00A911A6" w:rsidP="00A911A6">
      <w:pPr>
        <w:numPr>
          <w:ilvl w:val="0"/>
          <w:numId w:val="4"/>
        </w:numPr>
        <w:spacing w:after="0" w:line="360" w:lineRule="auto"/>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degenerativ dəyişikliklərlə müşayiət olunan xroniki iltihabi proseslər;</w:t>
      </w:r>
    </w:p>
    <w:p w:rsidR="00A911A6" w:rsidRPr="005A2528" w:rsidRDefault="00A911A6" w:rsidP="00A911A6">
      <w:pPr>
        <w:numPr>
          <w:ilvl w:val="0"/>
          <w:numId w:val="4"/>
        </w:numPr>
        <w:spacing w:after="0" w:line="360" w:lineRule="auto"/>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hormonal pozulmalar: qonadotrop funksiyanın artması, estrogenlərin metabolizmində estradiolun üstünlüyü  ilə dəyişikliklər, 17 ketosteroidlərin oksigenləşmiş formalarının çoxalması;</w:t>
      </w:r>
    </w:p>
    <w:p w:rsidR="00A911A6" w:rsidRPr="005A2528" w:rsidRDefault="00A911A6" w:rsidP="00A911A6">
      <w:pPr>
        <w:numPr>
          <w:ilvl w:val="0"/>
          <w:numId w:val="4"/>
        </w:numPr>
        <w:spacing w:after="0" w:line="360" w:lineRule="auto"/>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uşaqlıq boynunun doğuşlardan, abortlardan və ya digər manipulyasiyalardan sonra yaranan  travmatik zədələnmələri (toxumaların  trofikasının  və innervasiayasının pozulması).</w:t>
      </w:r>
    </w:p>
    <w:p w:rsidR="00A911A6" w:rsidRPr="005A2528" w:rsidRDefault="00A911A6" w:rsidP="00A911A6">
      <w:pPr>
        <w:numPr>
          <w:ilvl w:val="0"/>
          <w:numId w:val="4"/>
        </w:numPr>
        <w:spacing w:after="0" w:line="360" w:lineRule="auto"/>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cinsi yolla yayılan infeksion xəstəliklər (CYYİX): xlamidioz, trixomonioz (trixomonadlar herpes virusunun daşıyıcıları sayılırlar);</w:t>
      </w:r>
    </w:p>
    <w:p w:rsidR="00A911A6" w:rsidRPr="005A2528" w:rsidRDefault="00A911A6" w:rsidP="00A911A6">
      <w:pPr>
        <w:numPr>
          <w:ilvl w:val="0"/>
          <w:numId w:val="4"/>
        </w:numPr>
        <w:spacing w:after="0" w:line="360" w:lineRule="auto"/>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herpes virusunun 2-ci tipi və insan papilloması virusunun əmələ gətirdiyi xəstəliklər;</w:t>
      </w:r>
    </w:p>
    <w:p w:rsidR="00A911A6" w:rsidRPr="005A2528" w:rsidRDefault="00A911A6" w:rsidP="00A911A6">
      <w:pPr>
        <w:numPr>
          <w:ilvl w:val="0"/>
          <w:numId w:val="4"/>
        </w:numPr>
        <w:spacing w:after="0" w:line="360" w:lineRule="auto"/>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Irsi amil: ümumi populyasiyadan fərqli olaraq fəsadlaşmış ailə anamnezi olan qadınlarda uşaqlıq boynunun xərçənginin əmələ gəlmə təhlükəsi 1,6 dəfə yüksəkdir.</w:t>
      </w:r>
    </w:p>
    <w:p w:rsidR="00A911A6" w:rsidRPr="005A2528" w:rsidRDefault="00A911A6" w:rsidP="00A911A6">
      <w:pPr>
        <w:spacing w:line="360" w:lineRule="auto"/>
        <w:ind w:left="780" w:right="-540"/>
        <w:jc w:val="both"/>
        <w:rPr>
          <w:rFonts w:ascii="Times New Roman" w:hAnsi="Times New Roman" w:cs="Times New Roman"/>
          <w:sz w:val="28"/>
          <w:szCs w:val="28"/>
          <w:lang w:val="az-Latn-AZ"/>
        </w:rPr>
      </w:pPr>
    </w:p>
    <w:p w:rsidR="00A911A6" w:rsidRPr="005A2528" w:rsidRDefault="00A911A6" w:rsidP="00A911A6">
      <w:pPr>
        <w:spacing w:line="360" w:lineRule="auto"/>
        <w:ind w:right="-540"/>
        <w:jc w:val="center"/>
        <w:rPr>
          <w:rFonts w:ascii="Times New Roman" w:hAnsi="Times New Roman" w:cs="Times New Roman"/>
          <w:b/>
          <w:bCs/>
          <w:sz w:val="28"/>
          <w:szCs w:val="28"/>
          <w:u w:val="single"/>
          <w:lang w:val="az-Latn-AZ"/>
        </w:rPr>
      </w:pPr>
      <w:r w:rsidRPr="005A2528">
        <w:rPr>
          <w:rFonts w:ascii="Times New Roman" w:hAnsi="Times New Roman" w:cs="Times New Roman"/>
          <w:b/>
          <w:bCs/>
          <w:sz w:val="28"/>
          <w:szCs w:val="28"/>
          <w:u w:val="single"/>
          <w:lang w:val="az-Latn-AZ"/>
        </w:rPr>
        <w:t>Uşaqlıq boynunun xərçəngönü xəstəlikləri</w:t>
      </w:r>
    </w:p>
    <w:p w:rsidR="00A911A6" w:rsidRPr="005A2528" w:rsidRDefault="00A911A6" w:rsidP="00A911A6">
      <w:pPr>
        <w:spacing w:line="360" w:lineRule="auto"/>
        <w:ind w:right="-540"/>
        <w:jc w:val="center"/>
        <w:rPr>
          <w:rFonts w:ascii="Times New Roman" w:hAnsi="Times New Roman" w:cs="Times New Roman"/>
          <w:b/>
          <w:bCs/>
          <w:sz w:val="28"/>
          <w:szCs w:val="28"/>
          <w:lang w:val="az-Latn-AZ"/>
        </w:rPr>
      </w:pPr>
    </w:p>
    <w:p w:rsidR="00A911A6" w:rsidRPr="005A2528" w:rsidRDefault="00A911A6" w:rsidP="00A911A6">
      <w:pPr>
        <w:spacing w:line="360" w:lineRule="auto"/>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lastRenderedPageBreak/>
        <w:t xml:space="preserve">         Displaziyanı morfoloqların və klinisistlərin əksəriyyəti uşaqlıq boynunun fakultativ xərçəngönü xəstəliklərinə  aid edirlər. Displaziya kanserogenez prosesində keçid mərhələsi adlanan  sırf histoloji  anlayışdır, belə ki, patoloji proses ya “in situ” karsinomaya invaziv xərçəngə çevrilir və ya sağalma baş verir. Displaziya uşaqlıq boynunun uşaqlıq yolu hissəsinin çoxqatlı yastı epitelində, uşaqlıq boynu kanalının selikli  qişasının yastıhüceyrəli metaplaziyası sahələrində və uşaqlıq boynu vəzilərində əmələ gələ bilər. Displaziya termini altında bazal membran cəlb olunmadan epitelin qatlarınının arasında nizamın pozulması, struktur və hüceyrə atipiyası (hüceyrə diferensasiyasının pozulması) prosesləri nəzərdə tutulur. Displaziyanın formalaşması 2 istiqamətdə baş verə bilər: 1) ehtiyat hüceyrələrinin yastı hüceyrəli metaplaziyası prosesində  2) çoxqatlı yastı epiteldə hipotalamo-hipofizar-yumurtalıq sisteminin təsiri altında baş verən fizioloji dəyişikliklərin əmələ gəlməsinin pozulması fonunda.</w:t>
      </w:r>
    </w:p>
    <w:p w:rsidR="00A911A6" w:rsidRPr="005A2528" w:rsidRDefault="00A911A6" w:rsidP="00A911A6">
      <w:pPr>
        <w:spacing w:line="360" w:lineRule="auto"/>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 xml:space="preserve">         Patoloji prosesin – epitelin quruluşunun pozulmaları, hüceyrələrin polimorfizmi, nüvə-sitoplazmatik nisbətlərin nüvə tərəfə dəyişikliyi, mitozların artımı, nüvələrin diskariozu yastı epitelin müxtəlif qatlarına yayılmasından (strafikasiyanın – qatlar arasında nizamın pozulma dərəcəsindən) asılı olaraq  displaziyanın yüngül, orta və ağır (kəskin) formaları ayırd edilir.</w:t>
      </w:r>
    </w:p>
    <w:p w:rsidR="00A911A6" w:rsidRPr="005A2528" w:rsidRDefault="00A911A6" w:rsidP="00A911A6">
      <w:pPr>
        <w:spacing w:line="360" w:lineRule="auto"/>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ab/>
        <w:t>Displaziyanın yüngül formasında (CİN I) epitelial layın daha dərin –bazal və parabazal qatlarının – yəni yastı epitelin təxminən üçdə bir hissəsini təşkil edən hüceyrələrinin proliferasiyası qeyd olunur. Təbəqənin üst hissəsinin hüceyrələri (səthi və aralıq qatların) yetişmiş və differensiallaşmışdır, normal  quruluşu və  yerləşmə  qütbülüyünü saxlayır.</w:t>
      </w:r>
    </w:p>
    <w:p w:rsidR="00A911A6" w:rsidRPr="005A2528" w:rsidRDefault="00A911A6" w:rsidP="00A911A6">
      <w:pPr>
        <w:spacing w:line="360" w:lineRule="auto"/>
        <w:ind w:right="-540" w:firstLine="708"/>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Orta ağır dərəcəli (CİN II) displaziya epitelial layın aşağı yarısının  patoloji prosesə cəlb olunması ilə xarakterizə olunur.</w:t>
      </w:r>
    </w:p>
    <w:p w:rsidR="00A911A6" w:rsidRPr="005A2528" w:rsidRDefault="00A911A6" w:rsidP="00A911A6">
      <w:pPr>
        <w:spacing w:line="360" w:lineRule="auto"/>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 xml:space="preserve">  </w:t>
      </w:r>
      <w:r w:rsidRPr="005A2528">
        <w:rPr>
          <w:rFonts w:ascii="Times New Roman" w:hAnsi="Times New Roman" w:cs="Times New Roman"/>
          <w:sz w:val="28"/>
          <w:szCs w:val="28"/>
          <w:lang w:val="az-Latn-AZ"/>
        </w:rPr>
        <w:tab/>
        <w:t xml:space="preserve">Displaziyanın ağır forması (CİN III) yastı epitelin yalnız üst qatında hüceyrələrin yetişməsi və differensiallaşmasının qorunub saxlanılması, həmçinin onun hüceyrələrinin </w:t>
      </w:r>
      <w:r w:rsidRPr="005A2528">
        <w:rPr>
          <w:rFonts w:ascii="Times New Roman" w:hAnsi="Times New Roman" w:cs="Times New Roman"/>
          <w:sz w:val="28"/>
          <w:szCs w:val="28"/>
          <w:lang w:val="az-Latn-AZ"/>
        </w:rPr>
        <w:lastRenderedPageBreak/>
        <w:t>kəskin atipiyası (nüvələrin artması və hiperxromiyası) ilə səciyyələnir. Displaziyanın və uşaqlıq boynunun xərçənginin əmələ gəlməsində müdafiə mexanizminin defektlərinin irsi səbəbi, epitelin həssaslığı böyük rol oynaya bilər. Ağır displaziya ilə preinvaziv xərçəngin şərti səddi prosesə epitelin səthi təbəqəsinin cəlb olunmasından ibarətdir.</w:t>
      </w:r>
    </w:p>
    <w:p w:rsidR="00A911A6" w:rsidRPr="005A2528" w:rsidRDefault="00A911A6" w:rsidP="00A911A6">
      <w:pPr>
        <w:spacing w:line="360" w:lineRule="auto"/>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 xml:space="preserve">         Displaziyanın gedişi simptomsuzdur və vizual dəyişikliyə uğramamış uşaqlıq boynunda (10%) və mövcud fon proseslərində də (90%) əmələ gələ bilər.</w:t>
      </w:r>
    </w:p>
    <w:p w:rsidR="00A911A6" w:rsidRPr="005A2528" w:rsidRDefault="00A911A6" w:rsidP="00A911A6">
      <w:pPr>
        <w:spacing w:line="360" w:lineRule="auto"/>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 xml:space="preserve">         Makroskopik olaraq displaziya (CİN)  ektopiya, ektropion, leykoplakiya görünüşünə malikdir, lakin kolposkopik müayinə zamanı leykoplakiya, atipik damarların, mozaikanın, punktasiyanın, transformasiyanın atipik zonası müşahidə oluna bilər.</w:t>
      </w:r>
    </w:p>
    <w:p w:rsidR="00A911A6" w:rsidRPr="005A2528" w:rsidRDefault="00A911A6" w:rsidP="00A911A6">
      <w:pPr>
        <w:spacing w:line="360" w:lineRule="auto"/>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 xml:space="preserve">        Displaziyanın kolposkopik şəklinə çevrilmə zonasında patoloji damarlar (genişlənmiş, qeyri-düzgün şaxələnən), punktasiyalar, mozaikalar, ağımtıl rəngli epitel aid ola bilər.  Displaziyalarda sirkə turşusu  testi zamanı epitel lokal olaraq  ağarır, Şiller sınağında isə yodneqativ zonalar əmələ gəlir. Sitoloji müayinə 60-90% hallarda informativ sayılır. Lakin nə kolposkopiya, nə də sitologiya  displaziyanın dərəcəsini müəyyənləşdirməyə, həmçinin preinvaziv və mikroinvaziv xərçəngi istisna etməyə əsas vermir. Diaqnoz histoloji nəticələrə əsaslanaraq qoyulur. Servikal kanalın diaqnostik qaşınması və uşaqlıq boynunun məqsədyönlü skalpellə biopsiyası  histoloji müayinə üçün material almağa imkan verir. Konxotomla (xüsusi maşalar) bioptatın götürülməsi altdakı stromanı qiymətləndirməyə imkan vermədiyi üçün bu usul ilə biopsiya  aparılması məsləhət görülmür. Elektroilgək biopsiyası da toxumaların koaqulyasiyon zədələnməsinə səbəb olur və patoloji dəyişiklikləri sildiyinə görə münasib sayılmır.  Biopsiya zamanı epitelin bazal membranının bütövlüyü pozulduğu və xərçəngin növbəti mərhələyə keçməsi ehtimalı olduğu üçün uşaqlıq boynunun lüzumsuz biopsiyalarından çəkinmək və patoloji oçağı sağlam toxuma çərçivəsində tamamilə aradan götürməklə histoloji müayinə aparılmalıdır.  </w:t>
      </w:r>
    </w:p>
    <w:p w:rsidR="00A911A6" w:rsidRPr="005A2528" w:rsidRDefault="00A911A6" w:rsidP="00A911A6">
      <w:pPr>
        <w:spacing w:line="360" w:lineRule="auto"/>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lastRenderedPageBreak/>
        <w:t xml:space="preserve">         </w:t>
      </w:r>
      <w:r w:rsidRPr="005A2528">
        <w:rPr>
          <w:rFonts w:ascii="Times New Roman" w:hAnsi="Times New Roman" w:cs="Times New Roman"/>
          <w:b/>
          <w:sz w:val="28"/>
          <w:szCs w:val="28"/>
          <w:u w:val="single"/>
          <w:lang w:val="az-Latn-AZ"/>
        </w:rPr>
        <w:t>Müalicə.</w:t>
      </w:r>
      <w:r w:rsidRPr="005A2528">
        <w:rPr>
          <w:rFonts w:ascii="Times New Roman" w:hAnsi="Times New Roman" w:cs="Times New Roman"/>
          <w:sz w:val="28"/>
          <w:szCs w:val="28"/>
          <w:lang w:val="az-Latn-AZ"/>
        </w:rPr>
        <w:t xml:space="preserve"> Xəstənin müalicə taktikası seçilərkən displastik dəyişikliklərin kəskinliyi, yaş, reproduktiv funksiyalar nəzərə alınır. 50-60% hallarda yüngül displaziya müstəqil olaraq geriyə inkişafa məruz qalır, qalan hallarda isə stabilləşir və inkişaf edir.  Yüngül displaziyalarda dinamik müşahidələr və urogenital infeksiyalar aşkar olunduqda spesifik müalicə aparılmalıdır. 1-2 il ərzində patologiya reqressiyaya uğramırsa və ya ağırlaşma baş verirsə uşaqlıq boynunun konizasiyası aparılır. Orta və ağır displaziya zamanı  uşaqlıq boynunun konizasiyası (bıçaq, lazer və ya elektrokonizasiya) göstərişdir. “İn situ” xərçəngi zamanı reproduktiv yaşlı qadınlarda  uşaqlıq boynunun konusşəkilli konizasiyası  və histoloji müayinəsi həyata keçirilir. Bu, prosesin mərhələsini dəqiq müəyyənləşdirməyə və uşaqlıq boynunu maksimum dərəcədə saxlamağa imkan verir. Servikal kanalda keçid zonasında yerləşmiş  “in situ” xərçəng zamanı  postmenopauzal dövrdə uşaqlığın ekstirpasiyası əməliyyatının aparılması seçim metodudur.</w:t>
      </w:r>
    </w:p>
    <w:p w:rsidR="00A911A6" w:rsidRPr="005A2528" w:rsidRDefault="00A911A6" w:rsidP="00A911A6">
      <w:pPr>
        <w:spacing w:line="360" w:lineRule="auto"/>
        <w:ind w:right="-540"/>
        <w:jc w:val="both"/>
        <w:rPr>
          <w:rFonts w:ascii="Times New Roman" w:hAnsi="Times New Roman" w:cs="Times New Roman"/>
          <w:b/>
          <w:sz w:val="28"/>
          <w:szCs w:val="28"/>
          <w:lang w:val="az-Latn-AZ"/>
        </w:rPr>
      </w:pPr>
    </w:p>
    <w:p w:rsidR="00A911A6" w:rsidRPr="005A2528" w:rsidRDefault="00A911A6" w:rsidP="00A911A6">
      <w:pPr>
        <w:spacing w:line="360" w:lineRule="auto"/>
        <w:ind w:right="-540"/>
        <w:jc w:val="center"/>
        <w:rPr>
          <w:rFonts w:ascii="Times New Roman" w:hAnsi="Times New Roman" w:cs="Times New Roman"/>
          <w:b/>
          <w:bCs/>
          <w:sz w:val="28"/>
          <w:szCs w:val="28"/>
          <w:u w:val="single"/>
          <w:lang w:val="az-Latn-AZ"/>
        </w:rPr>
      </w:pPr>
      <w:r w:rsidRPr="005A2528">
        <w:rPr>
          <w:rFonts w:ascii="Times New Roman" w:hAnsi="Times New Roman" w:cs="Times New Roman"/>
          <w:b/>
          <w:bCs/>
          <w:sz w:val="28"/>
          <w:szCs w:val="28"/>
          <w:u w:val="single"/>
          <w:lang w:val="az-Latn-AZ"/>
        </w:rPr>
        <w:t>Uşaqlıq boynunun fon və xərçəngönü xəstəliklərinin diaqnostikası</w:t>
      </w:r>
    </w:p>
    <w:p w:rsidR="00A911A6" w:rsidRPr="005A2528" w:rsidRDefault="00A911A6" w:rsidP="00A911A6">
      <w:pPr>
        <w:spacing w:line="360" w:lineRule="auto"/>
        <w:ind w:right="-540"/>
        <w:jc w:val="center"/>
        <w:rPr>
          <w:rFonts w:ascii="Times New Roman" w:hAnsi="Times New Roman" w:cs="Times New Roman"/>
          <w:sz w:val="28"/>
          <w:szCs w:val="28"/>
          <w:lang w:val="az-Latn-AZ"/>
        </w:rPr>
      </w:pPr>
    </w:p>
    <w:p w:rsidR="00A911A6" w:rsidRPr="005A2528" w:rsidRDefault="00A911A6" w:rsidP="00A911A6">
      <w:pPr>
        <w:spacing w:line="360" w:lineRule="auto"/>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 xml:space="preserve">         Uşaqlıq boynunun fon və xərçəngönü proseslərində morfoloji dəyişikliklər klinik simptomatikanı üstələdiyi üçün xəstələrin spesifik şikayətləri  (ağrılar, ağ ifrazatlar, cinsiyyət yollarından qanaxmalar)  olmur.</w:t>
      </w:r>
    </w:p>
    <w:p w:rsidR="00A911A6" w:rsidRPr="005A2528" w:rsidRDefault="00A911A6" w:rsidP="00A911A6">
      <w:pPr>
        <w:spacing w:line="360" w:lineRule="auto"/>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 xml:space="preserve">         Uşaqlıq boynunun xəstəliklərinin diaqnostikasında müəyyən müayinə üsullarından ardıcıllıqla istifadə olunur: simptomların klinik qiymətləndirilməsi; servikal kanalın yaxmalarının sitoloji müayinəsi; uşaqlıq yolunun, servikal kanalın və uretranın  ifrazatlarının bakterioskopik və bakterioloji müayinələri, virusoloji müayinələr; kolposkopiya; histoloji müayinə.</w:t>
      </w:r>
    </w:p>
    <w:p w:rsidR="00A911A6" w:rsidRPr="005A2528" w:rsidRDefault="00A911A6" w:rsidP="00A911A6">
      <w:pPr>
        <w:spacing w:line="360" w:lineRule="auto"/>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 xml:space="preserve">        </w:t>
      </w:r>
      <w:r w:rsidRPr="005A2528">
        <w:rPr>
          <w:rFonts w:ascii="Times New Roman" w:hAnsi="Times New Roman" w:cs="Times New Roman"/>
          <w:sz w:val="28"/>
          <w:szCs w:val="28"/>
          <w:u w:val="single"/>
          <w:lang w:val="az-Latn-AZ"/>
        </w:rPr>
        <w:t xml:space="preserve"> </w:t>
      </w:r>
      <w:r w:rsidRPr="005A2528">
        <w:rPr>
          <w:rFonts w:ascii="Times New Roman" w:hAnsi="Times New Roman" w:cs="Times New Roman"/>
          <w:b/>
          <w:bCs/>
          <w:sz w:val="28"/>
          <w:szCs w:val="28"/>
          <w:u w:val="single"/>
          <w:lang w:val="az-Latn-AZ"/>
        </w:rPr>
        <w:t>Kolposkopiya</w:t>
      </w:r>
      <w:r w:rsidRPr="005A2528">
        <w:rPr>
          <w:rFonts w:ascii="Times New Roman" w:hAnsi="Times New Roman" w:cs="Times New Roman"/>
          <w:b/>
          <w:bCs/>
          <w:sz w:val="28"/>
          <w:szCs w:val="28"/>
          <w:lang w:val="az-Latn-AZ"/>
        </w:rPr>
        <w:t xml:space="preserve">. </w:t>
      </w:r>
      <w:r w:rsidRPr="005A2528">
        <w:rPr>
          <w:rFonts w:ascii="Times New Roman" w:hAnsi="Times New Roman" w:cs="Times New Roman"/>
          <w:sz w:val="28"/>
          <w:szCs w:val="28"/>
          <w:lang w:val="az-Latn-AZ"/>
        </w:rPr>
        <w:t xml:space="preserve">Uşaqlıq boynunun bir çox patoloji prosesləri, eləcə də xərçəngin başlanğıc formaları simptomsuz keçdiyi üçün genişləndirilmiş  kolposkopiya  qadınların </w:t>
      </w:r>
      <w:r w:rsidRPr="005A2528">
        <w:rPr>
          <w:rFonts w:ascii="Times New Roman" w:hAnsi="Times New Roman" w:cs="Times New Roman"/>
          <w:sz w:val="28"/>
          <w:szCs w:val="28"/>
          <w:lang w:val="az-Latn-AZ"/>
        </w:rPr>
        <w:lastRenderedPageBreak/>
        <w:t>kompleks ginekoloji müayinəsində vacib üsul sayılır. Kolposkopiya zamanı uşaqlıq boynunun selikli qişasının rəngi, damarların vəziyyəti, çoxqatlı yastı epitelin səthi səviyyəsi, epitellərin qovuşduğu yer, vəzilərin forması və xüsusiyyətləri, sirkə turşusu və Şiller sınağına epitelin reaksiyası qiymətləndirilir.</w:t>
      </w:r>
    </w:p>
    <w:p w:rsidR="00A911A6" w:rsidRPr="005A2528" w:rsidRDefault="00A911A6" w:rsidP="00A911A6">
      <w:pPr>
        <w:spacing w:line="360" w:lineRule="auto"/>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 xml:space="preserve">         </w:t>
      </w:r>
      <w:r w:rsidRPr="005A2528">
        <w:rPr>
          <w:rFonts w:ascii="Times New Roman" w:hAnsi="Times New Roman" w:cs="Times New Roman"/>
          <w:b/>
          <w:bCs/>
          <w:sz w:val="28"/>
          <w:szCs w:val="28"/>
          <w:u w:val="single"/>
          <w:lang w:val="az-Latn-AZ"/>
        </w:rPr>
        <w:t>Sirkə turşusu  sınağı</w:t>
      </w:r>
      <w:r w:rsidRPr="005A2528">
        <w:rPr>
          <w:rFonts w:ascii="Times New Roman" w:hAnsi="Times New Roman" w:cs="Times New Roman"/>
          <w:b/>
          <w:bCs/>
          <w:sz w:val="28"/>
          <w:szCs w:val="28"/>
          <w:lang w:val="az-Latn-AZ"/>
        </w:rPr>
        <w:t xml:space="preserve">. </w:t>
      </w:r>
      <w:r w:rsidRPr="005A2528">
        <w:rPr>
          <w:rFonts w:ascii="Times New Roman" w:hAnsi="Times New Roman" w:cs="Times New Roman"/>
          <w:sz w:val="28"/>
          <w:szCs w:val="28"/>
          <w:lang w:val="az-Latn-AZ"/>
        </w:rPr>
        <w:t xml:space="preserve"> Sirkə turşusu (3 və ya 5 %-li məhlul) pambıq </w:t>
      </w:r>
    </w:p>
    <w:p w:rsidR="00A911A6" w:rsidRPr="005A2528" w:rsidRDefault="00A911A6" w:rsidP="00A911A6">
      <w:pPr>
        <w:spacing w:line="360" w:lineRule="auto"/>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kürəcik vasitəsilə ektoserviksə (uşaqlıq boynunun uşaqlıq yolu hissəsinə) eyni bərabərdə çəkilir. Sirkə turşusunun təsiri altında örtük epiteldə qısamüddətli şişkinlik (ödem), tikanabənzər qatın hüceyrələrinin şişkinləşməsi, epitelialaltı damarların yığılması, toxumaların qan təchizatının zəifləməsi prosesləri baş verir.</w:t>
      </w:r>
    </w:p>
    <w:p w:rsidR="00A911A6" w:rsidRPr="005A2528" w:rsidRDefault="00A911A6" w:rsidP="00A911A6">
      <w:pPr>
        <w:spacing w:line="360" w:lineRule="auto"/>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 xml:space="preserve">         Sirkə turşusu  sınağı normal və patologiyaya uğramış epitellər arasında sərhədi təyin etməyə imkan verir. Patoloji epitel ağ ləkə şəklində  (asetoağ epitel) və normal selikli qişadan demarkasiya xətti ilə məhdudlaşır. Epitelaltı kapilyarlar göründüyünə görə dəyişilməmiş epitel ağ-çəhrayı çalara malik olur. </w:t>
      </w:r>
    </w:p>
    <w:p w:rsidR="00A911A6" w:rsidRPr="005A2528" w:rsidRDefault="00A911A6" w:rsidP="00A911A6">
      <w:pPr>
        <w:spacing w:line="360" w:lineRule="auto"/>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 xml:space="preserve">         Sirkə turşusunun təsirinin vizual effekti selikli qişanın toxumasında nüvə zülalının miqdarından və səciyyəvi sitokeratindən asılıdır. Nüvənin sıxlığı, eləcə də  onun zülal doyumluluğu nə qədər yüksək olarsa,  toxumanın kimyəvi koaqulyasiya  reaksiyası o qədər qabarıq  olur və bu da  epitelaltı damarların vizualizasiyasını daha da çətinləşdirir.   Buna görə də selikli qişanın sirkə turşusunun təsirinə cavab olaraq ağ rənginin intensivliyi toxumalarda patoloji dəyişikliyi bildirir və bu hüceyrələrdə zülal konsentrasiyasından birbaşa asılı olur. </w:t>
      </w:r>
    </w:p>
    <w:p w:rsidR="00A911A6" w:rsidRPr="005A2528" w:rsidRDefault="00A911A6" w:rsidP="00A911A6">
      <w:pPr>
        <w:spacing w:line="360" w:lineRule="auto"/>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 xml:space="preserve">         Qeyd etmək lazımdır ki, selikli qişanın ödemləşməsi fonunda dəyişilməmiş  damarlar sıxılır, lakin atipik damarlar isə əksinə daha qabarıq və aydın nəzərə çarpır.</w:t>
      </w:r>
    </w:p>
    <w:p w:rsidR="00A911A6" w:rsidRPr="005A2528" w:rsidRDefault="00A911A6" w:rsidP="00A911A6">
      <w:pPr>
        <w:spacing w:line="360" w:lineRule="auto"/>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 xml:space="preserve">         Sirkə turşusu məhlulu  ilə epitelin aplikasiyasından  və kolposkopik mənzərənin  öyrənilməsindən sonra Şiller sınağı tətbiq olunur.</w:t>
      </w:r>
    </w:p>
    <w:p w:rsidR="00A911A6" w:rsidRPr="005A2528" w:rsidRDefault="00A911A6" w:rsidP="00A911A6">
      <w:pPr>
        <w:spacing w:line="360" w:lineRule="auto"/>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lastRenderedPageBreak/>
        <w:t xml:space="preserve">         </w:t>
      </w:r>
      <w:r w:rsidRPr="005A2528">
        <w:rPr>
          <w:rFonts w:ascii="Times New Roman" w:hAnsi="Times New Roman" w:cs="Times New Roman"/>
          <w:b/>
          <w:bCs/>
          <w:sz w:val="28"/>
          <w:szCs w:val="28"/>
          <w:u w:val="single"/>
          <w:lang w:val="az-Latn-AZ"/>
        </w:rPr>
        <w:t>Şiller sınağı (Shillers iodine test)</w:t>
      </w:r>
      <w:r w:rsidRPr="005A2528">
        <w:rPr>
          <w:rFonts w:ascii="Times New Roman" w:hAnsi="Times New Roman" w:cs="Times New Roman"/>
          <w:b/>
          <w:sz w:val="28"/>
          <w:szCs w:val="28"/>
          <w:u w:val="single"/>
          <w:lang w:val="az-Latn-AZ"/>
        </w:rPr>
        <w:t>.</w:t>
      </w:r>
      <w:r w:rsidRPr="005A2528">
        <w:rPr>
          <w:rFonts w:ascii="Times New Roman" w:hAnsi="Times New Roman" w:cs="Times New Roman"/>
          <w:sz w:val="28"/>
          <w:szCs w:val="28"/>
          <w:lang w:val="az-Latn-AZ"/>
        </w:rPr>
        <w:t xml:space="preserve"> Bu üsul zamanı qlikogenlə zəngin  yetişmiş yastı epitel  yod kristalları ilə qarışır, uşaqlıq boynunun selikli qişası tünd-qəhvəyi (qonur) rəngə boyanır (müsbət yod sınağı), bu zaman tərkibində  qlikogenin  konsentrasiyası kasad olan silindrik və ya patoloji yastı epitel  yod məhlulu (yod-mənfi sınaq) ilə işlənərkən görüntü  dəyişmir.</w:t>
      </w:r>
    </w:p>
    <w:p w:rsidR="00A911A6" w:rsidRPr="005A2528" w:rsidRDefault="00A911A6" w:rsidP="00A911A6">
      <w:pPr>
        <w:spacing w:line="360" w:lineRule="auto"/>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 xml:space="preserve">         Şiller sınağı üçün  3%-li Lüqol məhlulu aplikasiyasından (1 q yod, 2q kalium yodid, 300 q distillə olunmuş su) istifadə olunur.</w:t>
      </w:r>
    </w:p>
    <w:p w:rsidR="00A911A6" w:rsidRPr="005A2528" w:rsidRDefault="00A911A6" w:rsidP="00A911A6">
      <w:pPr>
        <w:spacing w:line="360" w:lineRule="auto"/>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 xml:space="preserve">         Təcrübəli həkim-kolposkopistlər, bir qayda olaraq, Şiller sınağından az istifadə edirlər.  Bununla belə, bu test  selikli qişanın patoloji dəyişikliyini  kifayət qədər dəqiq aşkar etməyə və zədələnmə sərhədlərini ayırmağa imkan verdiyinə görə yeni başlayan mütəxəssislər üçün  zəruridir. Lakin nəzərə almaq lazımdır ki,  mənfi Şiller sınağı nəinki xərçəngönü və xərçəng proseslərində, eləcə də yastı epitelin nazikləşməsi, əvvəllər aparılmış diatermokoaqulyasiyadan sonra, anadangəlmə ektopiyada, selikli qişanın iltihabı olarkən də   müşahidə oluna bilər.</w:t>
      </w:r>
    </w:p>
    <w:p w:rsidR="00A911A6" w:rsidRPr="005A2528" w:rsidRDefault="00A911A6" w:rsidP="00797AE9">
      <w:pPr>
        <w:spacing w:line="360" w:lineRule="auto"/>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 xml:space="preserve">         </w:t>
      </w:r>
    </w:p>
    <w:p w:rsidR="00A911A6" w:rsidRPr="005A2528" w:rsidRDefault="00A911A6" w:rsidP="00A911A6">
      <w:pPr>
        <w:spacing w:line="360" w:lineRule="auto"/>
        <w:ind w:right="-540"/>
        <w:jc w:val="both"/>
        <w:rPr>
          <w:rFonts w:ascii="Times New Roman" w:hAnsi="Times New Roman" w:cs="Times New Roman"/>
          <w:sz w:val="28"/>
          <w:szCs w:val="28"/>
          <w:lang w:val="az-Latn-AZ"/>
        </w:rPr>
      </w:pPr>
      <w:r w:rsidRPr="005A2528">
        <w:rPr>
          <w:rFonts w:ascii="Times New Roman" w:hAnsi="Times New Roman" w:cs="Times New Roman"/>
          <w:b/>
          <w:bCs/>
          <w:sz w:val="28"/>
          <w:szCs w:val="28"/>
          <w:lang w:val="az-Latn-AZ"/>
        </w:rPr>
        <w:t xml:space="preserve">         Orijinal (əsl) skvamoz - epitel (normal selikli qişa) </w:t>
      </w:r>
      <w:r w:rsidRPr="005A2528">
        <w:rPr>
          <w:rFonts w:ascii="Times New Roman" w:hAnsi="Times New Roman" w:cs="Times New Roman"/>
          <w:sz w:val="28"/>
          <w:szCs w:val="28"/>
          <w:lang w:val="az-Latn-AZ"/>
        </w:rPr>
        <w:t xml:space="preserve"> açıq çəhrayı rəngli, hamar parlaq səthə malikdir, epitelaltı  damarlar 10 dəfə böyüdüldükdə təyin olunmur. 3%-li sirkə turşusu məhlulu ilə işləndikdən sonra dəyişilməmiş epitel solğun rəng alır, Lüqol məhlulu ilə silindikdən sonra (Şiller sınağı) uşaqlıq boynunun uşaqlıq yolu hissəsi eyni bərabərdə tünd-qəhvəyi rəngə boyanır. Çoxqatlı yastı və təkqatlı prizmatik epitellər arasındakı sərhəd hamar aydın xətt üzrə yerləşir və reproduktiv sistemin funksional vəziyyətindən asılı olaraq cinsi yetkinlik dövründə xarici dəliyin xaricinə doğru dəyişir: reproduktiv dövrdə - xarici dəlik nahiyəsində, pre və postmenopauza dövründə isə uşaqlıq boynu kanalının aşağı üçdə bir proyeksiyasında yerləşir. </w:t>
      </w:r>
    </w:p>
    <w:p w:rsidR="00A911A6" w:rsidRPr="005A2528" w:rsidRDefault="00A911A6" w:rsidP="00797AE9">
      <w:pPr>
        <w:spacing w:line="360" w:lineRule="auto"/>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ab/>
      </w:r>
      <w:r w:rsidRPr="005A2528">
        <w:rPr>
          <w:rFonts w:ascii="Times New Roman" w:hAnsi="Times New Roman" w:cs="Times New Roman"/>
          <w:b/>
          <w:bCs/>
          <w:sz w:val="28"/>
          <w:szCs w:val="28"/>
          <w:lang w:val="az-Latn-AZ"/>
        </w:rPr>
        <w:t>Prizmatik epitel (ektopiya)</w:t>
      </w:r>
      <w:r w:rsidRPr="005A2528">
        <w:rPr>
          <w:rFonts w:ascii="Times New Roman" w:hAnsi="Times New Roman" w:cs="Times New Roman"/>
          <w:sz w:val="28"/>
          <w:szCs w:val="28"/>
          <w:lang w:val="az-Latn-AZ"/>
        </w:rPr>
        <w:t xml:space="preserve"> açıq qırmızı, girdə və ya uzunsov salxımaoxşar məməciklər,   yığıntılar şəklində təyin edilir; ektopiyanın açıq-qırmızı rəngi  nazik </w:t>
      </w:r>
      <w:r w:rsidRPr="005A2528">
        <w:rPr>
          <w:rFonts w:ascii="Times New Roman" w:hAnsi="Times New Roman" w:cs="Times New Roman"/>
          <w:sz w:val="28"/>
          <w:szCs w:val="28"/>
          <w:lang w:val="az-Latn-AZ"/>
        </w:rPr>
        <w:lastRenderedPageBreak/>
        <w:t xml:space="preserve">prizmatik epiteldən çoxsaylı kapilyarların  görünməsi ilə şərtlənir. Ektopiyanın səthinə </w:t>
      </w:r>
      <w:r w:rsidRPr="005A2528">
        <w:rPr>
          <w:rFonts w:ascii="Times New Roman" w:hAnsi="Times New Roman" w:cs="Times New Roman"/>
          <w:sz w:val="28"/>
          <w:szCs w:val="28"/>
          <w:lang w:val="az-Latn-AZ" w:eastAsia="ja-JP"/>
        </w:rPr>
        <w:t>3%-li sirkə turşusu çəkilərkən məməciklər solğunlaşır (kapilyarlar spazmlaşır), şüşəvari şəkil alır və üzüm salxımını xatırladır.</w:t>
      </w:r>
      <w:r w:rsidRPr="005A2528">
        <w:rPr>
          <w:rFonts w:ascii="Times New Roman" w:hAnsi="Times New Roman" w:cs="Times New Roman"/>
          <w:sz w:val="28"/>
          <w:szCs w:val="28"/>
          <w:lang w:val="az-Latn-AZ"/>
        </w:rPr>
        <w:t xml:space="preserve"> </w:t>
      </w:r>
      <w:r w:rsidRPr="005A2528">
        <w:rPr>
          <w:rFonts w:ascii="Times New Roman" w:hAnsi="Times New Roman" w:cs="Times New Roman"/>
          <w:sz w:val="28"/>
          <w:szCs w:val="28"/>
          <w:lang w:val="az-Latn-AZ" w:eastAsia="ja-JP"/>
        </w:rPr>
        <w:t xml:space="preserve"> </w:t>
      </w:r>
    </w:p>
    <w:p w:rsidR="00A911A6" w:rsidRPr="005A2528" w:rsidRDefault="00A911A6" w:rsidP="00A911A6">
      <w:pPr>
        <w:spacing w:line="360" w:lineRule="auto"/>
        <w:ind w:right="-540" w:firstLine="708"/>
        <w:jc w:val="both"/>
        <w:rPr>
          <w:rFonts w:ascii="Times New Roman" w:hAnsi="Times New Roman" w:cs="Times New Roman"/>
          <w:sz w:val="28"/>
          <w:szCs w:val="28"/>
          <w:lang w:val="az-Latn-AZ"/>
        </w:rPr>
      </w:pPr>
      <w:r w:rsidRPr="005A2528">
        <w:rPr>
          <w:rFonts w:ascii="Times New Roman" w:hAnsi="Times New Roman" w:cs="Times New Roman"/>
          <w:b/>
          <w:bCs/>
          <w:sz w:val="28"/>
          <w:szCs w:val="28"/>
          <w:u w:val="single"/>
          <w:lang w:val="az-Latn-AZ"/>
        </w:rPr>
        <w:t>Sitoloji müayinə.</w:t>
      </w:r>
      <w:r w:rsidRPr="005A2528">
        <w:rPr>
          <w:rFonts w:ascii="Times New Roman" w:hAnsi="Times New Roman" w:cs="Times New Roman"/>
          <w:b/>
          <w:bCs/>
          <w:sz w:val="28"/>
          <w:szCs w:val="28"/>
          <w:lang w:val="az-Latn-AZ"/>
        </w:rPr>
        <w:t xml:space="preserve"> </w:t>
      </w:r>
      <w:r w:rsidRPr="005A2528">
        <w:rPr>
          <w:rFonts w:ascii="Times New Roman" w:hAnsi="Times New Roman" w:cs="Times New Roman"/>
          <w:sz w:val="28"/>
          <w:szCs w:val="28"/>
          <w:lang w:val="az-Latn-AZ"/>
        </w:rPr>
        <w:t xml:space="preserve">Yaxmaların </w:t>
      </w:r>
      <w:r w:rsidRPr="005A2528">
        <w:rPr>
          <w:rFonts w:ascii="Times New Roman" w:hAnsi="Times New Roman" w:cs="Times New Roman"/>
          <w:bCs/>
          <w:sz w:val="28"/>
          <w:szCs w:val="28"/>
          <w:lang w:val="az-Latn-AZ"/>
        </w:rPr>
        <w:t>Pa</w:t>
      </w:r>
      <w:r w:rsidRPr="005A2528">
        <w:rPr>
          <w:rFonts w:ascii="Times New Roman" w:hAnsi="Times New Roman" w:cs="Times New Roman"/>
          <w:sz w:val="28"/>
          <w:szCs w:val="28"/>
          <w:lang w:val="az-Latn-AZ"/>
        </w:rPr>
        <w:t>panikolauyaya (Pap yaxma, Pap-test) görə sitoloji müayinəsi çoxqatlı yastı epitelin xərçəngönü proseslərinin əsas skrininq  metodudur. Uşaqlıq boynunun uşaqlıq yolu hissəsinin səthindən , transformasiya zonasından (çoxqatlı yastı və prizmatik epitellərin qovuşma yeri), eləcə də servikal kanalın aşağı üçdə bir hissəsindən Eyr qaşığı ilə alınan yaxma-izlər  sitoloji müayinəyə aiddir.</w:t>
      </w:r>
    </w:p>
    <w:p w:rsidR="00A911A6" w:rsidRPr="005A2528" w:rsidRDefault="00A911A6" w:rsidP="00A911A6">
      <w:pPr>
        <w:spacing w:line="360" w:lineRule="auto"/>
        <w:ind w:right="-540" w:firstLine="708"/>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 xml:space="preserve">Normada  uşaqlıq boynunun müxtəlif hissələrindən alınan yaxmaların   sitoloji müayinəsində çoxqatlı yastı epitelin dəyişilməmiş hüceyrələri, eləcə də servikal kanalı örtən prizmatik epitelin hüceyrələri təyin olunur. </w:t>
      </w:r>
    </w:p>
    <w:p w:rsidR="00A911A6" w:rsidRPr="005A2528" w:rsidRDefault="00A911A6" w:rsidP="00A911A6">
      <w:pPr>
        <w:spacing w:line="360" w:lineRule="auto"/>
        <w:ind w:right="-540" w:firstLine="708"/>
        <w:jc w:val="both"/>
        <w:rPr>
          <w:rFonts w:ascii="Times New Roman" w:hAnsi="Times New Roman" w:cs="Times New Roman"/>
          <w:sz w:val="28"/>
          <w:szCs w:val="28"/>
          <w:lang w:val="az-Latn-AZ"/>
        </w:rPr>
      </w:pPr>
      <w:r w:rsidRPr="005A2528">
        <w:rPr>
          <w:rFonts w:ascii="Times New Roman" w:hAnsi="Times New Roman" w:cs="Times New Roman"/>
          <w:b/>
          <w:bCs/>
          <w:sz w:val="28"/>
          <w:szCs w:val="28"/>
          <w:u w:val="single"/>
          <w:lang w:val="az-Latn-AZ"/>
        </w:rPr>
        <w:t>Fon proseslərinin müalicəsi</w:t>
      </w:r>
      <w:r w:rsidRPr="005A2528">
        <w:rPr>
          <w:rFonts w:ascii="Times New Roman" w:hAnsi="Times New Roman" w:cs="Times New Roman"/>
          <w:b/>
          <w:sz w:val="28"/>
          <w:szCs w:val="28"/>
          <w:u w:val="single"/>
          <w:lang w:val="az-Latn-AZ"/>
        </w:rPr>
        <w:t>.</w:t>
      </w:r>
      <w:r w:rsidRPr="005A2528">
        <w:rPr>
          <w:rFonts w:ascii="Times New Roman" w:hAnsi="Times New Roman" w:cs="Times New Roman"/>
          <w:sz w:val="28"/>
          <w:szCs w:val="28"/>
          <w:lang w:val="az-Latn-AZ"/>
        </w:rPr>
        <w:t xml:space="preserve">  Uşaqlıq boynunun fon proseslərinin müalicəsində medikamentoz və qeyri-medikamentoz üsullar mövcuddur. Konservativ müalicə iltihabi prosesi aradan götürmək, toxumaların trofikasikasini bərpa eləməkdən ibarətdir. Müalicə üsulunu seçərkən  aşağıdakı müddəalara əsaslanmaq lazımdır:</w:t>
      </w:r>
    </w:p>
    <w:p w:rsidR="00A911A6" w:rsidRPr="005A2528" w:rsidRDefault="00A911A6" w:rsidP="00A911A6">
      <w:pPr>
        <w:numPr>
          <w:ilvl w:val="0"/>
          <w:numId w:val="13"/>
        </w:numPr>
        <w:spacing w:after="0" w:line="360" w:lineRule="auto"/>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kiçik ölçülü ektopiyalar (diametri 10 mm-ə qədər) infeksiya prosesi və ya hüceyrə atipizmi olmadıqda  sitoloji müayinələrin göstəricilərinə əsasən müvəqqəti proses kimi baxılır və xüsusi müalicə tələb etmir;</w:t>
      </w:r>
    </w:p>
    <w:p w:rsidR="00A911A6" w:rsidRPr="005A2528" w:rsidRDefault="00A911A6" w:rsidP="00A911A6">
      <w:pPr>
        <w:numPr>
          <w:ilvl w:val="0"/>
          <w:numId w:val="13"/>
        </w:numPr>
        <w:spacing w:after="0" w:line="360" w:lineRule="auto"/>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Ektopiya gənc doğmamış qadınlarda (21-22 yaşa qədər) 30% hallarda müalicə tələb etməyən  fizioloji prosesdən ibarətdir (yanaşı gedən infeksion xəstəliklər və ya disharmonal genez olmadıqda);</w:t>
      </w:r>
    </w:p>
    <w:p w:rsidR="00A911A6" w:rsidRPr="005A2528" w:rsidRDefault="00A911A6" w:rsidP="00A911A6">
      <w:pPr>
        <w:numPr>
          <w:ilvl w:val="0"/>
          <w:numId w:val="13"/>
        </w:numPr>
        <w:spacing w:after="0" w:line="360" w:lineRule="auto"/>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“atipik” kolposkopik şəkil aşkar olunarkən  (asetoağ epitel, punktasiya, mozaika, leykoplakiya, yodneqativ epitel, atipik damarlar) , eləcə də  invaziv karsinomaya şübhə zamanı məqsədli biopsiya aparılmalıdır;</w:t>
      </w:r>
    </w:p>
    <w:p w:rsidR="00A911A6" w:rsidRPr="005A2528" w:rsidRDefault="00A911A6" w:rsidP="00A911A6">
      <w:pPr>
        <w:numPr>
          <w:ilvl w:val="0"/>
          <w:numId w:val="13"/>
        </w:numPr>
        <w:spacing w:after="0" w:line="360" w:lineRule="auto"/>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“atipik” dəyişikliklərin kolposkopik əlamətləri olmadıqda sitoloji diaqnostika ilə kifayətlənilir;</w:t>
      </w:r>
    </w:p>
    <w:p w:rsidR="00A911A6" w:rsidRPr="005A2528" w:rsidRDefault="00A911A6" w:rsidP="00A911A6">
      <w:pPr>
        <w:numPr>
          <w:ilvl w:val="0"/>
          <w:numId w:val="13"/>
        </w:numPr>
        <w:spacing w:after="0" w:line="360" w:lineRule="auto"/>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lastRenderedPageBreak/>
        <w:t>Konservativ müalicənin müddəti 4 həftədən çox olmamalıdır;</w:t>
      </w:r>
    </w:p>
    <w:p w:rsidR="00A911A6" w:rsidRPr="005A2528" w:rsidRDefault="00A911A6" w:rsidP="00A911A6">
      <w:pPr>
        <w:numPr>
          <w:ilvl w:val="0"/>
          <w:numId w:val="13"/>
        </w:numPr>
        <w:spacing w:after="0" w:line="360" w:lineRule="auto"/>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Uşaqlıq boynunun fon proseslərinin müalicəsinin uğurunun vacib şərti iltihabi proseslər, dishormonal pozulmalar kimi patoloji prosesi  yaradan və davam etdirən  səbəbləri aradan qaldırmaqdan ibarətdir.</w:t>
      </w:r>
    </w:p>
    <w:p w:rsidR="00A911A6" w:rsidRPr="005A2528" w:rsidRDefault="00A911A6" w:rsidP="00A911A6">
      <w:pPr>
        <w:spacing w:line="360" w:lineRule="auto"/>
        <w:ind w:right="-540"/>
        <w:jc w:val="both"/>
        <w:rPr>
          <w:rFonts w:ascii="Times New Roman" w:hAnsi="Times New Roman" w:cs="Times New Roman"/>
          <w:bCs/>
          <w:sz w:val="28"/>
          <w:szCs w:val="28"/>
          <w:lang w:val="az-Latn-AZ"/>
        </w:rPr>
      </w:pPr>
      <w:r w:rsidRPr="005A2528">
        <w:rPr>
          <w:rFonts w:ascii="Times New Roman" w:hAnsi="Times New Roman" w:cs="Times New Roman"/>
          <w:sz w:val="28"/>
          <w:szCs w:val="28"/>
          <w:lang w:val="az-Latn-AZ"/>
        </w:rPr>
        <w:tab/>
      </w:r>
      <w:r w:rsidRPr="005A2528">
        <w:rPr>
          <w:rFonts w:ascii="Times New Roman" w:hAnsi="Times New Roman" w:cs="Times New Roman"/>
          <w:b/>
          <w:bCs/>
          <w:sz w:val="28"/>
          <w:szCs w:val="28"/>
          <w:lang w:val="az-Latn-AZ"/>
        </w:rPr>
        <w:t xml:space="preserve">Medikamentoz metod </w:t>
      </w:r>
      <w:r w:rsidRPr="005A2528">
        <w:rPr>
          <w:rFonts w:ascii="Times New Roman" w:hAnsi="Times New Roman" w:cs="Times New Roman"/>
          <w:bCs/>
          <w:sz w:val="28"/>
          <w:szCs w:val="28"/>
          <w:lang w:val="az-Latn-AZ"/>
        </w:rPr>
        <w:t>uşaqlıq boynunun patoloji dəyişikliyə uğramış epitelinə dərman vasitələrinin ümumi və ya lokal təsirinə əsaslanmışdır. Medakamentoz terapiya dərman preparatlarının lokal applikasiyaları şəklində həyata keçirilir.</w:t>
      </w:r>
    </w:p>
    <w:p w:rsidR="00A911A6" w:rsidRPr="005A2528" w:rsidRDefault="00A911A6" w:rsidP="00A911A6">
      <w:pPr>
        <w:spacing w:line="360" w:lineRule="auto"/>
        <w:ind w:right="-540"/>
        <w:jc w:val="both"/>
        <w:rPr>
          <w:rFonts w:ascii="Times New Roman" w:hAnsi="Times New Roman" w:cs="Times New Roman"/>
          <w:bCs/>
          <w:sz w:val="28"/>
          <w:szCs w:val="28"/>
          <w:lang w:val="az-Latn-AZ"/>
        </w:rPr>
      </w:pPr>
      <w:r w:rsidRPr="005A2528">
        <w:rPr>
          <w:rFonts w:ascii="Times New Roman" w:hAnsi="Times New Roman" w:cs="Times New Roman"/>
          <w:bCs/>
          <w:sz w:val="28"/>
          <w:szCs w:val="28"/>
          <w:lang w:val="az-Latn-AZ"/>
        </w:rPr>
        <w:t>Solkovagin (“Solko”, İsveçrə) – şəffaf maye olub üzvi və qeyri-üzvi turşuların qarışığından ibarətdir. O, prizmatik epitelə seçici koaqulyasiyaedici təsirə malikdir. Preparat patoloji ocağa pambıq tamponla çəkilir, bu sağlam toxumalara dəymədən yalnız zədələnmə zonalarını işləməyə imkan verir. Solkovaginlə müalicə ağrısızdır, yan təsirsizdir, uzaqlıq boynunda çapıq dəyişikliklər əmələ gətirmir və preparatın kifayət qədər dərinə sirayət etməsinə görə patoloji ocağın tamamilə dağılmasını təmin edir.</w:t>
      </w:r>
    </w:p>
    <w:p w:rsidR="00A911A6" w:rsidRPr="005A2528" w:rsidRDefault="00A911A6" w:rsidP="00A911A6">
      <w:pPr>
        <w:spacing w:line="360" w:lineRule="auto"/>
        <w:ind w:right="-540"/>
        <w:jc w:val="both"/>
        <w:rPr>
          <w:rFonts w:ascii="Times New Roman" w:hAnsi="Times New Roman" w:cs="Times New Roman"/>
          <w:bCs/>
          <w:sz w:val="28"/>
          <w:szCs w:val="28"/>
          <w:lang w:val="az-Latn-AZ"/>
        </w:rPr>
      </w:pPr>
      <w:r w:rsidRPr="005A2528">
        <w:rPr>
          <w:rFonts w:ascii="Times New Roman" w:hAnsi="Times New Roman" w:cs="Times New Roman"/>
          <w:bCs/>
          <w:sz w:val="28"/>
          <w:szCs w:val="28"/>
          <w:lang w:val="az-Latn-AZ"/>
        </w:rPr>
        <w:tab/>
        <w:t xml:space="preserve">Fon proseslərinin </w:t>
      </w:r>
      <w:r w:rsidRPr="005A2528">
        <w:rPr>
          <w:rFonts w:ascii="Times New Roman" w:hAnsi="Times New Roman" w:cs="Times New Roman"/>
          <w:b/>
          <w:bCs/>
          <w:sz w:val="28"/>
          <w:szCs w:val="28"/>
          <w:lang w:val="az-Latn-AZ"/>
        </w:rPr>
        <w:t>qeyri-medikamentoz müalicəsinə</w:t>
      </w:r>
      <w:r w:rsidRPr="005A2528">
        <w:rPr>
          <w:rFonts w:ascii="Times New Roman" w:hAnsi="Times New Roman" w:cs="Times New Roman"/>
          <w:bCs/>
          <w:sz w:val="28"/>
          <w:szCs w:val="28"/>
          <w:lang w:val="az-Latn-AZ"/>
        </w:rPr>
        <w:t xml:space="preserve"> yüksək və aşağı intensivlikli lazer təsirləri, kriodestruksiya, cərrahi müdaxilə daxildir.</w:t>
      </w:r>
    </w:p>
    <w:p w:rsidR="00A911A6" w:rsidRPr="005A2528" w:rsidRDefault="00A911A6" w:rsidP="00A911A6">
      <w:pPr>
        <w:spacing w:line="360" w:lineRule="auto"/>
        <w:ind w:right="-540"/>
        <w:jc w:val="both"/>
        <w:rPr>
          <w:rFonts w:ascii="Times New Roman" w:hAnsi="Times New Roman" w:cs="Times New Roman"/>
          <w:bCs/>
          <w:sz w:val="28"/>
          <w:szCs w:val="28"/>
          <w:lang w:val="az-Latn-AZ"/>
        </w:rPr>
      </w:pPr>
      <w:r w:rsidRPr="005A2528">
        <w:rPr>
          <w:rFonts w:ascii="Times New Roman" w:hAnsi="Times New Roman" w:cs="Times New Roman"/>
          <w:bCs/>
          <w:sz w:val="28"/>
          <w:szCs w:val="28"/>
          <w:lang w:val="az-Latn-AZ"/>
        </w:rPr>
        <w:tab/>
      </w:r>
      <w:r w:rsidRPr="005A2528">
        <w:rPr>
          <w:rFonts w:ascii="Times New Roman" w:hAnsi="Times New Roman" w:cs="Times New Roman"/>
          <w:b/>
          <w:bCs/>
          <w:sz w:val="28"/>
          <w:szCs w:val="28"/>
          <w:lang w:val="az-Latn-AZ"/>
        </w:rPr>
        <w:t xml:space="preserve">Aşağıtezlikli lazer terapiyası (infraqırmızı və ya helium-neon şüalanma). </w:t>
      </w:r>
      <w:r w:rsidRPr="005A2528">
        <w:rPr>
          <w:rFonts w:ascii="Times New Roman" w:hAnsi="Times New Roman" w:cs="Times New Roman"/>
          <w:bCs/>
          <w:sz w:val="28"/>
          <w:szCs w:val="28"/>
          <w:lang w:val="az-Latn-AZ"/>
        </w:rPr>
        <w:t>Aşağıintensivlikli lazer şüalanmanın bioloji təsirinin mexanizmi orqanizmin toxumalarının və hüceyrələrinin elektromaqnit sahələri  ilə lazer şüasının elektrik sahəsinin qarşılıqlı təsirinə əsaslanmışdır. İnfraqırmızı  lazer şüalanması zəruri bioenergetik enzimlərin – dehidrigenaza və sinxromoksidazaların, katalazaların, eləcə də hüceyrə metabolizminin digər fermentlərinin fəallığını stimullaşdırır. Aşağıintensivlikli lazer epitelial toxumaların  regenerativ proseslərini sürətləndirir, qan dövranını və qan yaranmanı stimullaşdırır, eləcə də iltihab əleyhinə, analgetik və bakterisid effektlərə malikdir. Aşağıintensivlikli lazer terapiyası 3 həftədən çox aparılmır, müsbət effekt olmadıqda destruktiv müalicə metodlarından istifadə olunur.</w:t>
      </w:r>
    </w:p>
    <w:p w:rsidR="00A911A6" w:rsidRPr="005A2528" w:rsidRDefault="00A911A6" w:rsidP="00A911A6">
      <w:pPr>
        <w:spacing w:line="360" w:lineRule="auto"/>
        <w:ind w:right="-540"/>
        <w:jc w:val="both"/>
        <w:rPr>
          <w:rFonts w:ascii="Times New Roman" w:hAnsi="Times New Roman" w:cs="Times New Roman"/>
          <w:bCs/>
          <w:sz w:val="28"/>
          <w:szCs w:val="28"/>
          <w:lang w:val="az-Latn-AZ"/>
        </w:rPr>
      </w:pPr>
      <w:r w:rsidRPr="005A2528">
        <w:rPr>
          <w:rFonts w:ascii="Times New Roman" w:hAnsi="Times New Roman" w:cs="Times New Roman"/>
          <w:bCs/>
          <w:sz w:val="28"/>
          <w:szCs w:val="28"/>
          <w:lang w:val="az-Latn-AZ"/>
        </w:rPr>
        <w:lastRenderedPageBreak/>
        <w:tab/>
      </w:r>
      <w:r w:rsidRPr="005A2528">
        <w:rPr>
          <w:rFonts w:ascii="Times New Roman" w:hAnsi="Times New Roman" w:cs="Times New Roman"/>
          <w:b/>
          <w:bCs/>
          <w:sz w:val="28"/>
          <w:szCs w:val="28"/>
          <w:u w:val="single"/>
          <w:lang w:val="az-Latn-AZ"/>
        </w:rPr>
        <w:t>NO-terapiya.</w:t>
      </w:r>
      <w:r w:rsidRPr="005A2528">
        <w:rPr>
          <w:rFonts w:ascii="Times New Roman" w:hAnsi="Times New Roman" w:cs="Times New Roman"/>
          <w:bCs/>
          <w:sz w:val="28"/>
          <w:szCs w:val="28"/>
          <w:lang w:val="az-Latn-AZ"/>
        </w:rPr>
        <w:t xml:space="preserve"> 1980-ci illərin ortalarında müəyyənləşdirilmişdir ki, endogen NO fermentativ yolla NO-sintazın köməyilə orqanizmin hüceyrələrində fasiləsiz olaraq istehsal olunur və universal (polifunksional) tənzimləyici  messencerlərdən birinin funksiyasını yerinə yetirir: qaz bir hüceyrədə (endotelial, sinir və s.) istehsal olunur, membrandan keçərək digər hüceyrələrin funksiyalarını tənzimləyir. Hazırda məlumdur ki,  NO insan orqanizmində vacib bioloji funksiyaları: damarların tonusunu (vazodilatasiya), immuniteti, hüceyrələrin apoptozunu, yaddaşın və rabitənin neyronlarını, qanın laxtalanmasını, bronxların və həzm traktının saya əzələlərinin realaksiyasını, hormonal funksiyaları tənzimləyir; mikrob və şiş əleyhinə müdafiəni təmin edir.</w:t>
      </w:r>
    </w:p>
    <w:p w:rsidR="00A911A6" w:rsidRPr="005A2528" w:rsidRDefault="00A911A6" w:rsidP="00A911A6">
      <w:pPr>
        <w:spacing w:line="360" w:lineRule="auto"/>
        <w:ind w:right="-540"/>
        <w:jc w:val="both"/>
        <w:rPr>
          <w:rFonts w:ascii="Times New Roman" w:hAnsi="Times New Roman" w:cs="Times New Roman"/>
          <w:bCs/>
          <w:sz w:val="28"/>
          <w:szCs w:val="28"/>
          <w:lang w:val="az-Latn-AZ"/>
        </w:rPr>
      </w:pPr>
      <w:r w:rsidRPr="005A2528">
        <w:rPr>
          <w:rFonts w:ascii="Times New Roman" w:hAnsi="Times New Roman" w:cs="Times New Roman"/>
          <w:bCs/>
          <w:sz w:val="28"/>
          <w:szCs w:val="28"/>
          <w:lang w:val="az-Latn-AZ"/>
        </w:rPr>
        <w:tab/>
        <w:t>Uşaqlıq boynunun fon xəstəliklərinin müalicəsi üçün (servisitlər, ektopiyalar) “Plazon” aparatından istifadə olunur. Bu aparat atmosfer havasından plazmokimyəvi yolla ekzogen azot monooksidini generasiya edir. Eksperimental və klinik tədqiqatlarla müəyyənləşdirilmişdir ki, ekzogen NO mikrosirkulyasiyanı tənzimləyir, antibakterial və iltihabəleyhinə təsir göstərir, toxumaların regenerasiyasını stimullaşdırır. NO-terapiya metodu uşaqlıq boynunun zədələnmiş nahiyəsinin 60 saniyə ərzində qazla “üfürülüb təmizlənməsidir”.</w:t>
      </w:r>
    </w:p>
    <w:p w:rsidR="00A911A6" w:rsidRPr="005A2528" w:rsidRDefault="00A911A6" w:rsidP="00A911A6">
      <w:pPr>
        <w:spacing w:line="360" w:lineRule="auto"/>
        <w:ind w:right="-540"/>
        <w:jc w:val="both"/>
        <w:rPr>
          <w:rFonts w:ascii="Times New Roman" w:hAnsi="Times New Roman" w:cs="Times New Roman"/>
          <w:bCs/>
          <w:sz w:val="28"/>
          <w:szCs w:val="28"/>
          <w:lang w:val="az-Latn-AZ"/>
        </w:rPr>
      </w:pPr>
      <w:r w:rsidRPr="005A2528">
        <w:rPr>
          <w:rFonts w:ascii="Times New Roman" w:hAnsi="Times New Roman" w:cs="Times New Roman"/>
          <w:bCs/>
          <w:sz w:val="28"/>
          <w:szCs w:val="28"/>
          <w:lang w:val="az-Latn-AZ"/>
        </w:rPr>
        <w:tab/>
      </w:r>
      <w:r w:rsidRPr="005A2528">
        <w:rPr>
          <w:rFonts w:ascii="Times New Roman" w:hAnsi="Times New Roman" w:cs="Times New Roman"/>
          <w:b/>
          <w:bCs/>
          <w:sz w:val="28"/>
          <w:szCs w:val="28"/>
          <w:u w:val="single"/>
          <w:lang w:val="az-Latn-AZ"/>
        </w:rPr>
        <w:t>Yüksəkintensivlikli lazer təsiri.</w:t>
      </w:r>
      <w:r w:rsidRPr="005A2528">
        <w:rPr>
          <w:rFonts w:ascii="Times New Roman" w:hAnsi="Times New Roman" w:cs="Times New Roman"/>
          <w:bCs/>
          <w:sz w:val="28"/>
          <w:szCs w:val="28"/>
          <w:lang w:val="az-Latn-AZ"/>
        </w:rPr>
        <w:t xml:space="preserve"> Uşaqlıq boynunun xəstəliklərinin müalicəsi üçün karbon qazı (CO</w:t>
      </w:r>
      <w:r w:rsidRPr="005A2528">
        <w:rPr>
          <w:rFonts w:ascii="Times New Roman" w:hAnsi="Times New Roman" w:cs="Times New Roman"/>
          <w:bCs/>
          <w:sz w:val="28"/>
          <w:szCs w:val="28"/>
          <w:vertAlign w:val="subscript"/>
          <w:lang w:val="az-Latn-AZ"/>
        </w:rPr>
        <w:t>2</w:t>
      </w:r>
      <w:r w:rsidRPr="005A2528">
        <w:rPr>
          <w:rFonts w:ascii="Times New Roman" w:hAnsi="Times New Roman" w:cs="Times New Roman"/>
          <w:bCs/>
          <w:sz w:val="28"/>
          <w:szCs w:val="28"/>
          <w:lang w:val="az-Latn-AZ"/>
        </w:rPr>
        <w:t>) şüasindan istifadə olunur. CO</w:t>
      </w:r>
      <w:r w:rsidRPr="005A2528">
        <w:rPr>
          <w:rFonts w:ascii="Times New Roman" w:hAnsi="Times New Roman" w:cs="Times New Roman"/>
          <w:bCs/>
          <w:sz w:val="28"/>
          <w:szCs w:val="28"/>
          <w:vertAlign w:val="subscript"/>
          <w:lang w:val="az-Latn-AZ"/>
        </w:rPr>
        <w:t xml:space="preserve">2 </w:t>
      </w:r>
      <w:r w:rsidRPr="005A2528">
        <w:rPr>
          <w:rFonts w:ascii="Times New Roman" w:hAnsi="Times New Roman" w:cs="Times New Roman"/>
          <w:bCs/>
          <w:sz w:val="28"/>
          <w:szCs w:val="28"/>
          <w:lang w:val="az-Latn-AZ"/>
        </w:rPr>
        <w:t>–lazerin təsir mexanizmi kogerent şüalanmanın bioloji toxumalarla kifayət qədər güclü şəkildə udulmasına əsaslanır, bunun nəticəsində sürətli qızma və lazer şüasının təsir zonasında biotoxumanın dağılması baş verir. Bu zaman lazer şüasının başlanğıc mərhələsində buxarlanma vasitəsilə biotoxumanın  mayenin sərt fazaların karbonlaşması ilə dağılması müşahidə olunur, sonra isə temperaturun artması zamanı toxumanın karbonlaşdırılmış karkası yanır.</w:t>
      </w:r>
    </w:p>
    <w:p w:rsidR="00A911A6" w:rsidRPr="005A2528" w:rsidRDefault="00A911A6" w:rsidP="00A911A6">
      <w:pPr>
        <w:spacing w:line="360" w:lineRule="auto"/>
        <w:ind w:right="-540"/>
        <w:jc w:val="both"/>
        <w:rPr>
          <w:rFonts w:ascii="Times New Roman" w:hAnsi="Times New Roman" w:cs="Times New Roman"/>
          <w:bCs/>
          <w:sz w:val="28"/>
          <w:szCs w:val="28"/>
          <w:lang w:val="az-Latn-AZ"/>
        </w:rPr>
      </w:pPr>
      <w:r w:rsidRPr="005A2528">
        <w:rPr>
          <w:rFonts w:ascii="Times New Roman" w:hAnsi="Times New Roman" w:cs="Times New Roman"/>
          <w:bCs/>
          <w:sz w:val="28"/>
          <w:szCs w:val="28"/>
          <w:lang w:val="az-Latn-AZ"/>
        </w:rPr>
        <w:tab/>
        <w:t>Uşaqlıq boynunun epitelial örtüyünün CO</w:t>
      </w:r>
      <w:r w:rsidRPr="005A2528">
        <w:rPr>
          <w:rFonts w:ascii="Times New Roman" w:hAnsi="Times New Roman" w:cs="Times New Roman"/>
          <w:bCs/>
          <w:sz w:val="28"/>
          <w:szCs w:val="28"/>
          <w:vertAlign w:val="subscript"/>
          <w:lang w:val="az-Latn-AZ"/>
        </w:rPr>
        <w:t xml:space="preserve">2 </w:t>
      </w:r>
      <w:r w:rsidRPr="005A2528">
        <w:rPr>
          <w:rFonts w:ascii="Times New Roman" w:hAnsi="Times New Roman" w:cs="Times New Roman"/>
          <w:bCs/>
          <w:sz w:val="28"/>
          <w:szCs w:val="28"/>
          <w:lang w:val="az-Latn-AZ"/>
        </w:rPr>
        <w:t>lazer vaporizasiyası ağrısızdır, qartmaq əmələ gətirmir, kanalın srenozu olmur, bu zaman toxumaların nekrozu minimaldır, sağalma müddəti isə diğər fiziki  destruksiya metodlarından fərqli olaraq qısadır.</w:t>
      </w:r>
    </w:p>
    <w:p w:rsidR="00A911A6" w:rsidRPr="005A2528" w:rsidRDefault="00A911A6" w:rsidP="00A911A6">
      <w:pPr>
        <w:spacing w:line="360" w:lineRule="auto"/>
        <w:ind w:right="-540"/>
        <w:jc w:val="both"/>
        <w:rPr>
          <w:rFonts w:ascii="Times New Roman" w:hAnsi="Times New Roman" w:cs="Times New Roman"/>
          <w:bCs/>
          <w:sz w:val="28"/>
          <w:szCs w:val="28"/>
          <w:lang w:val="az-Latn-AZ"/>
        </w:rPr>
      </w:pPr>
      <w:r w:rsidRPr="005A2528">
        <w:rPr>
          <w:rFonts w:ascii="Times New Roman" w:hAnsi="Times New Roman" w:cs="Times New Roman"/>
          <w:bCs/>
          <w:sz w:val="28"/>
          <w:szCs w:val="28"/>
          <w:lang w:val="az-Latn-AZ"/>
        </w:rPr>
        <w:lastRenderedPageBreak/>
        <w:tab/>
      </w:r>
      <w:r w:rsidRPr="005A2528">
        <w:rPr>
          <w:rFonts w:ascii="Times New Roman" w:hAnsi="Times New Roman" w:cs="Times New Roman"/>
          <w:b/>
          <w:bCs/>
          <w:sz w:val="28"/>
          <w:szCs w:val="28"/>
          <w:u w:val="single"/>
          <w:lang w:val="az-Latn-AZ"/>
        </w:rPr>
        <w:t>Kriodestruksiya.</w:t>
      </w:r>
      <w:r w:rsidRPr="005A2528">
        <w:rPr>
          <w:rFonts w:ascii="Times New Roman" w:hAnsi="Times New Roman" w:cs="Times New Roman"/>
          <w:bCs/>
          <w:sz w:val="28"/>
          <w:szCs w:val="28"/>
          <w:lang w:val="az-Latn-AZ"/>
        </w:rPr>
        <w:t xml:space="preserve"> Aşağı temperaturlu təsir toxumaların  kriokonservasiyasından kriokonstruksiyalarına qədər geniş spektrli bioloji effektə malikdir. Toxumaların zədələnmə biomexanizmində aşağı temperaturlu təsirin 5 əsas istiqaməti ayırd edilir:</w:t>
      </w:r>
    </w:p>
    <w:p w:rsidR="00A911A6" w:rsidRPr="005A2528" w:rsidRDefault="00A911A6" w:rsidP="00A911A6">
      <w:pPr>
        <w:spacing w:line="360" w:lineRule="auto"/>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ab/>
        <w:t>Kriokaqulyasiya kontakt yolla həyata keçirilir, soyuducu agent qismində maye qazlardan – azot və azot oksidi, freon, karbon qazı, eləcə də krioeffekti potensiyallaşdıran fiziki amillər – elektromaqnit şüalanma, ultrasəs, radioaktiv izotoplarla təsir və s. istifadə olunur. Krioapplikasiyanın uzun müddətliliyi patoloji prosesin xarakteri və yayılması ilə müəyyənləşdirilir və orta hesabla 3-4 dəqiqə təşkil edir.</w:t>
      </w:r>
    </w:p>
    <w:p w:rsidR="00A911A6" w:rsidRPr="005A2528" w:rsidRDefault="00A911A6" w:rsidP="00A911A6">
      <w:pPr>
        <w:spacing w:line="360" w:lineRule="auto"/>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ab/>
        <w:t>Kriodestruksiyanın üstün cəhətlərinə ətraf toxumaların cüzi zədələnmələri ilə məhdud zonada nekrozun formalaşması, birləşdirici toxumanın sklerozlaşmaması, proseduranın ağrısız olması, çatışmayan cəhətlərinə isə yastı epitelin regenerasiyasının uzun müddət ərzində baş verməsi və toxumaların ekssudasiyası, dondurmanın həm  dərinlikdə, həm də səthdə natamam olması aiddir. Bu bütün patoloji dəyişmiş hüceyrələrin məhvini təchiz etmir və beləliklə, kriotəsir uşaqlıq boynu xəstəliklərinin residiv ehtimalını artırır (rastgəlmə tezliyi 42%).</w:t>
      </w:r>
    </w:p>
    <w:p w:rsidR="00A911A6" w:rsidRPr="005A2528" w:rsidRDefault="00A911A6" w:rsidP="00A911A6">
      <w:pPr>
        <w:spacing w:line="360" w:lineRule="auto"/>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 xml:space="preserve">         Uşaqlıq boynu xəstəliklərinin posttravmatik fon xəstəlikləri – cırılmalar, ektropion, çapıq deformasiyası, uşaqlıq boynu – uşaqlıq yolu svişləri cərrahi yolla müalicə olunur. Bu məqsədlə rekonstruktiv-plastik əməliyyatların müxtəlif növləri (pazvari və konusvari amputasiya, uşaqlıq boynunun plastikası, uşaqlıq boynu-uşaqlıq yolu svişlərinin tikilməsi) tətbiq olunur.</w:t>
      </w:r>
    </w:p>
    <w:p w:rsidR="00A911A6" w:rsidRPr="005A2528" w:rsidRDefault="00A911A6" w:rsidP="00A911A6">
      <w:pPr>
        <w:spacing w:line="360" w:lineRule="auto"/>
        <w:ind w:right="-540"/>
        <w:jc w:val="both"/>
        <w:rPr>
          <w:rFonts w:ascii="Times New Roman" w:hAnsi="Times New Roman" w:cs="Times New Roman"/>
          <w:sz w:val="28"/>
          <w:szCs w:val="28"/>
          <w:lang w:val="az-Latn-AZ"/>
        </w:rPr>
      </w:pPr>
      <w:r w:rsidRPr="005A2528">
        <w:rPr>
          <w:rFonts w:ascii="Times New Roman" w:hAnsi="Times New Roman" w:cs="Times New Roman"/>
          <w:b/>
          <w:sz w:val="28"/>
          <w:szCs w:val="28"/>
          <w:lang w:val="az-Latn-AZ"/>
        </w:rPr>
        <w:t xml:space="preserve">         </w:t>
      </w:r>
      <w:r w:rsidRPr="005A2528">
        <w:rPr>
          <w:rFonts w:ascii="Times New Roman" w:hAnsi="Times New Roman" w:cs="Times New Roman"/>
          <w:b/>
          <w:sz w:val="28"/>
          <w:szCs w:val="28"/>
          <w:u w:val="single"/>
          <w:lang w:val="az-Latn-AZ"/>
        </w:rPr>
        <w:t>Xərçəngönü xəstəliklərin müalicəsi.</w:t>
      </w:r>
      <w:r w:rsidRPr="005A2528">
        <w:rPr>
          <w:rFonts w:ascii="Times New Roman" w:hAnsi="Times New Roman" w:cs="Times New Roman"/>
          <w:sz w:val="28"/>
          <w:szCs w:val="28"/>
          <w:u w:val="single"/>
          <w:lang w:val="az-Latn-AZ"/>
        </w:rPr>
        <w:t xml:space="preserve"> </w:t>
      </w:r>
      <w:r w:rsidRPr="005A2528">
        <w:rPr>
          <w:rFonts w:ascii="Times New Roman" w:hAnsi="Times New Roman" w:cs="Times New Roman"/>
          <w:sz w:val="28"/>
          <w:szCs w:val="28"/>
          <w:lang w:val="az-Latn-AZ"/>
        </w:rPr>
        <w:t xml:space="preserve">Uşaqlıq boynunun xərçəngönü xəstəliyi olan xəstələrin müalicə taktikası tamamilə fərdidir və kolposkopiyanın nəticələrinə, morfoloji dəyişikliklərin ağırlıq dərəcələrinə, xəstələrin yaşına, onun reproduktiv funksiyasının vəziyyətinə, uşaqlıq boynunda əvvəldən müdaxilələrin olmasına, displastik proseslərin lokalizasiyasına görə təyin edilir. Uşaqlıq boynunun xərçəngönü xəstəliklərini müalicə </w:t>
      </w:r>
      <w:r w:rsidRPr="005A2528">
        <w:rPr>
          <w:rFonts w:ascii="Times New Roman" w:hAnsi="Times New Roman" w:cs="Times New Roman"/>
          <w:sz w:val="28"/>
          <w:szCs w:val="28"/>
          <w:lang w:val="az-Latn-AZ"/>
        </w:rPr>
        <w:lastRenderedPageBreak/>
        <w:t xml:space="preserve">edərkən kriodestruksiya, </w:t>
      </w:r>
      <w:r w:rsidRPr="005A2528">
        <w:rPr>
          <w:rFonts w:ascii="Times New Roman" w:hAnsi="Times New Roman" w:cs="Times New Roman"/>
          <w:bCs/>
          <w:sz w:val="28"/>
          <w:szCs w:val="28"/>
          <w:lang w:val="az-Latn-AZ"/>
        </w:rPr>
        <w:t>CO</w:t>
      </w:r>
      <w:r w:rsidRPr="005A2528">
        <w:rPr>
          <w:rFonts w:ascii="Times New Roman" w:hAnsi="Times New Roman" w:cs="Times New Roman"/>
          <w:bCs/>
          <w:sz w:val="28"/>
          <w:szCs w:val="28"/>
          <w:vertAlign w:val="subscript"/>
          <w:lang w:val="az-Latn-AZ"/>
        </w:rPr>
        <w:t>2</w:t>
      </w:r>
      <w:r w:rsidRPr="005A2528">
        <w:rPr>
          <w:rFonts w:ascii="Times New Roman" w:hAnsi="Times New Roman" w:cs="Times New Roman"/>
          <w:sz w:val="28"/>
          <w:szCs w:val="28"/>
          <w:lang w:val="az-Latn-AZ"/>
        </w:rPr>
        <w:t xml:space="preserve"> lazer  vaporizasiyası, elektrokonizasiya, uşaqlıq boynunun amputasiyası tətbiq olunur. </w:t>
      </w:r>
    </w:p>
    <w:p w:rsidR="00A911A6" w:rsidRPr="005A2528" w:rsidRDefault="00A911A6" w:rsidP="00A911A6">
      <w:pPr>
        <w:spacing w:line="360" w:lineRule="auto"/>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ab/>
        <w:t>I dərəcəli displaziya zamanı iltihab əleyhinə müalicə, yüksəkintensivlikli lazer, kriodestruksiya aparıla bilər.</w:t>
      </w:r>
    </w:p>
    <w:p w:rsidR="00A911A6" w:rsidRPr="005A2528" w:rsidRDefault="00A911A6" w:rsidP="00A911A6">
      <w:pPr>
        <w:spacing w:line="360" w:lineRule="auto"/>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ab/>
        <w:t>II dərəcəli displaziya zamanı uşaqlıq boynunun elektrokonizasiyası müalicə metodu kimi qəbul olunur. Elektrokonizasiya (konusşəkilli elektroekssiziya) uşaqlıq boynunun patoloji dəyişikliyə uğramış toxumalarının konusşəkilli (konusun zirvəsi daxili dəliyə yönəlmiş olur) kəsilməsi elektrocərrahi aparat  vasitəsilə birləşdirilmiş xüsusi elektrod-konizatorun köməyilə həyata keçirilir. Onun fırlanması zamanı servikal kanalın 2/3 hissəsi kəsilib çıxarılır. Elektroekssiziyanın müsbət cəhətlərinə uşaqlıq boynunun patoloji dəyişilmiş toxumalarının radikal çıxarılması, fəsadların az olması aiddir, lakin çıxarılan preparatın koaqulyasion zədələnməsinə səbəb olduğuna görə cərrahi konizasiya aparılması daha məqsədə uyğundur.</w:t>
      </w:r>
    </w:p>
    <w:p w:rsidR="00A911A6" w:rsidRPr="005A2528" w:rsidRDefault="00A911A6" w:rsidP="00A911A6">
      <w:pPr>
        <w:spacing w:line="360" w:lineRule="auto"/>
        <w:ind w:right="-540"/>
        <w:jc w:val="both"/>
        <w:rPr>
          <w:rFonts w:ascii="Times New Roman" w:hAnsi="Times New Roman" w:cs="Times New Roman"/>
          <w:sz w:val="28"/>
          <w:szCs w:val="28"/>
          <w:lang w:val="az-Latn-AZ"/>
        </w:rPr>
      </w:pPr>
      <w:r w:rsidRPr="005A2528">
        <w:rPr>
          <w:rFonts w:ascii="Times New Roman" w:hAnsi="Times New Roman" w:cs="Times New Roman"/>
          <w:sz w:val="28"/>
          <w:szCs w:val="28"/>
          <w:lang w:val="az-Latn-AZ"/>
        </w:rPr>
        <w:tab/>
        <w:t>Ağır displaziyalı xəstələrdə isə ağır displaziya epitel daxili xərçəng (“ca in situ”)və ya mikrokarsinoma ilə müştərək rast gəlinə bildiyi üçün cərrahi müdaxilə metodu histereektomiyadır. Uşaqlıq boynunun geniş ekssiziyası aşağıdakı göstəricilərin məcmusu zamanı tətbiq oluna bilər: yaşın 40-dan aşağı olması, bioptatın distal sahələrində displastik komponentlərin və invaziya əlamətlərinin olmaması, dinamik, klinik, sitoloji və kolposkopik nəzarətin mövcud olması. Uşaqlıq boynunun xərçəngönü xəstəliklərinin cərrahi müalicə üsullarına uşaqlıq boynunun amputasiyası (Ştrumdort metodu ilə konusabənzər; Şreder üsulu ilə pazabənzər; yüksək), Emmet, Yelsov Strelkov üsulları ilə aparılan rekonstruktiv plastik əməliyyatlar aiddir.</w:t>
      </w:r>
    </w:p>
    <w:p w:rsidR="00A911A6" w:rsidRPr="005A2528" w:rsidRDefault="00A911A6" w:rsidP="00A911A6">
      <w:pPr>
        <w:spacing w:line="360" w:lineRule="auto"/>
        <w:ind w:right="-540"/>
        <w:jc w:val="both"/>
        <w:rPr>
          <w:rFonts w:ascii="Times New Roman" w:hAnsi="Times New Roman" w:cs="Times New Roman"/>
          <w:sz w:val="28"/>
          <w:szCs w:val="28"/>
          <w:lang w:val="az-Latn-AZ"/>
        </w:rPr>
      </w:pPr>
    </w:p>
    <w:p w:rsidR="00A911A6" w:rsidRPr="005A2528" w:rsidRDefault="00A911A6" w:rsidP="00A911A6">
      <w:pPr>
        <w:spacing w:line="360" w:lineRule="auto"/>
        <w:ind w:right="-540"/>
        <w:jc w:val="center"/>
        <w:rPr>
          <w:rFonts w:ascii="Times New Roman" w:hAnsi="Times New Roman" w:cs="Times New Roman"/>
          <w:b/>
          <w:sz w:val="28"/>
          <w:szCs w:val="28"/>
          <w:u w:val="single"/>
          <w:lang w:val="az-Latn-AZ"/>
        </w:rPr>
      </w:pPr>
    </w:p>
    <w:p w:rsidR="00A911A6" w:rsidRPr="005A2528" w:rsidRDefault="00A911A6" w:rsidP="00A911A6">
      <w:pPr>
        <w:spacing w:line="360" w:lineRule="auto"/>
        <w:ind w:right="-540"/>
        <w:jc w:val="center"/>
        <w:rPr>
          <w:rFonts w:ascii="Times New Roman" w:hAnsi="Times New Roman" w:cs="Times New Roman"/>
          <w:b/>
          <w:sz w:val="28"/>
          <w:szCs w:val="28"/>
          <w:u w:val="single"/>
          <w:lang w:val="az-Latn-AZ"/>
        </w:rPr>
      </w:pPr>
    </w:p>
    <w:p w:rsidR="00A911A6" w:rsidRPr="005A2528" w:rsidRDefault="00A911A6" w:rsidP="00A911A6">
      <w:pPr>
        <w:spacing w:line="360" w:lineRule="auto"/>
        <w:ind w:firstLine="708"/>
        <w:jc w:val="both"/>
        <w:rPr>
          <w:rFonts w:ascii="Times New Roman" w:hAnsi="Times New Roman" w:cs="Times New Roman"/>
          <w:sz w:val="28"/>
          <w:szCs w:val="28"/>
          <w:lang w:val="az-Latn-AZ"/>
        </w:rPr>
      </w:pPr>
    </w:p>
    <w:p w:rsidR="00A911A6" w:rsidRPr="005A2528" w:rsidRDefault="00A911A6" w:rsidP="00A911A6">
      <w:pPr>
        <w:spacing w:line="360" w:lineRule="auto"/>
        <w:ind w:firstLine="708"/>
        <w:jc w:val="both"/>
        <w:rPr>
          <w:rFonts w:ascii="Times New Roman" w:hAnsi="Times New Roman" w:cs="Times New Roman"/>
          <w:sz w:val="28"/>
          <w:szCs w:val="28"/>
          <w:lang w:val="az-Latn-AZ"/>
        </w:rPr>
      </w:pPr>
    </w:p>
    <w:p w:rsidR="00A911A6" w:rsidRPr="005A2528" w:rsidRDefault="00A911A6" w:rsidP="00A911A6">
      <w:pPr>
        <w:spacing w:line="360" w:lineRule="auto"/>
        <w:ind w:firstLine="708"/>
        <w:jc w:val="both"/>
        <w:rPr>
          <w:rFonts w:ascii="Times New Roman" w:hAnsi="Times New Roman" w:cs="Times New Roman"/>
          <w:sz w:val="28"/>
          <w:szCs w:val="28"/>
          <w:lang w:val="az-Latn-AZ"/>
        </w:rPr>
      </w:pPr>
    </w:p>
    <w:p w:rsidR="00A911A6" w:rsidRPr="005A2528" w:rsidRDefault="00A911A6" w:rsidP="00A911A6">
      <w:pPr>
        <w:spacing w:line="360" w:lineRule="auto"/>
        <w:ind w:firstLine="708"/>
        <w:jc w:val="both"/>
        <w:rPr>
          <w:rFonts w:ascii="Times New Roman" w:hAnsi="Times New Roman" w:cs="Times New Roman"/>
          <w:sz w:val="28"/>
          <w:szCs w:val="28"/>
          <w:lang w:val="az-Latn-AZ"/>
        </w:rPr>
      </w:pPr>
    </w:p>
    <w:p w:rsidR="00A911A6" w:rsidRPr="005A2528" w:rsidRDefault="00A911A6" w:rsidP="00A911A6">
      <w:pPr>
        <w:spacing w:line="360" w:lineRule="auto"/>
        <w:ind w:firstLine="708"/>
        <w:jc w:val="both"/>
        <w:rPr>
          <w:rFonts w:ascii="Times New Roman" w:hAnsi="Times New Roman" w:cs="Times New Roman"/>
          <w:sz w:val="28"/>
          <w:szCs w:val="28"/>
          <w:lang w:val="az-Latn-AZ"/>
        </w:rPr>
      </w:pPr>
    </w:p>
    <w:p w:rsidR="00A911A6" w:rsidRPr="005A2528" w:rsidRDefault="00A911A6" w:rsidP="00A911A6">
      <w:pPr>
        <w:spacing w:line="360" w:lineRule="auto"/>
        <w:ind w:firstLine="708"/>
        <w:jc w:val="both"/>
        <w:rPr>
          <w:rFonts w:ascii="Times New Roman" w:hAnsi="Times New Roman" w:cs="Times New Roman"/>
          <w:sz w:val="28"/>
          <w:szCs w:val="28"/>
          <w:lang w:val="az-Latn-AZ"/>
        </w:rPr>
      </w:pPr>
    </w:p>
    <w:p w:rsidR="00A911A6" w:rsidRPr="005A2528" w:rsidRDefault="00A911A6" w:rsidP="00A911A6">
      <w:pPr>
        <w:rPr>
          <w:rFonts w:ascii="Times New Roman" w:hAnsi="Times New Roman" w:cs="Times New Roman"/>
          <w:sz w:val="28"/>
          <w:szCs w:val="28"/>
          <w:lang w:val="az-Latn-AZ"/>
        </w:rPr>
      </w:pPr>
    </w:p>
    <w:p w:rsidR="00D57043" w:rsidRPr="005A2528" w:rsidRDefault="00D57043">
      <w:pPr>
        <w:rPr>
          <w:rFonts w:ascii="Times New Roman" w:hAnsi="Times New Roman" w:cs="Times New Roman"/>
          <w:sz w:val="28"/>
          <w:szCs w:val="28"/>
          <w:lang w:val="az-Latn-AZ"/>
        </w:rPr>
      </w:pPr>
    </w:p>
    <w:sectPr w:rsidR="00D57043" w:rsidRPr="005A2528" w:rsidSect="002B5C46">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60B5"/>
    <w:multiLevelType w:val="hybridMultilevel"/>
    <w:tmpl w:val="8AB6CF92"/>
    <w:lvl w:ilvl="0" w:tplc="9E1E5774">
      <w:start w:val="1"/>
      <w:numFmt w:val="decimal"/>
      <w:lvlText w:val="(%1)"/>
      <w:lvlJc w:val="left"/>
      <w:pPr>
        <w:tabs>
          <w:tab w:val="num" w:pos="1104"/>
        </w:tabs>
        <w:ind w:left="1104" w:hanging="396"/>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119B0B3B"/>
    <w:multiLevelType w:val="hybridMultilevel"/>
    <w:tmpl w:val="D29E9532"/>
    <w:lvl w:ilvl="0" w:tplc="36CE0A0C">
      <w:start w:val="1"/>
      <w:numFmt w:val="decimal"/>
      <w:lvlText w:val="(%1)"/>
      <w:lvlJc w:val="left"/>
      <w:pPr>
        <w:tabs>
          <w:tab w:val="num" w:pos="1104"/>
        </w:tabs>
        <w:ind w:left="1104" w:hanging="396"/>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18A80E59"/>
    <w:multiLevelType w:val="hybridMultilevel"/>
    <w:tmpl w:val="17E6424C"/>
    <w:lvl w:ilvl="0" w:tplc="BCFCB1D8">
      <w:start w:val="1"/>
      <w:numFmt w:val="decimal"/>
      <w:lvlText w:val="(%1)"/>
      <w:lvlJc w:val="left"/>
      <w:pPr>
        <w:tabs>
          <w:tab w:val="num" w:pos="1104"/>
        </w:tabs>
        <w:ind w:left="1104" w:hanging="396"/>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326F0BA1"/>
    <w:multiLevelType w:val="hybridMultilevel"/>
    <w:tmpl w:val="12742808"/>
    <w:lvl w:ilvl="0" w:tplc="4DC053B8">
      <w:start w:val="1"/>
      <w:numFmt w:val="decimal"/>
      <w:lvlText w:val="%1)"/>
      <w:lvlJc w:val="left"/>
      <w:pPr>
        <w:tabs>
          <w:tab w:val="num" w:pos="1005"/>
        </w:tabs>
        <w:ind w:left="1005" w:hanging="360"/>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4">
    <w:nsid w:val="33E049A4"/>
    <w:multiLevelType w:val="hybridMultilevel"/>
    <w:tmpl w:val="16122BA4"/>
    <w:lvl w:ilvl="0" w:tplc="87E038A8">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63E1A30"/>
    <w:multiLevelType w:val="hybridMultilevel"/>
    <w:tmpl w:val="61DEFB8C"/>
    <w:lvl w:ilvl="0" w:tplc="1D14E172">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5D997BA8"/>
    <w:multiLevelType w:val="hybridMultilevel"/>
    <w:tmpl w:val="65980F62"/>
    <w:lvl w:ilvl="0" w:tplc="7360994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2E9537E"/>
    <w:multiLevelType w:val="hybridMultilevel"/>
    <w:tmpl w:val="C29EB7AE"/>
    <w:lvl w:ilvl="0" w:tplc="ED24185C">
      <w:start w:val="1"/>
      <w:numFmt w:val="decimal"/>
      <w:lvlText w:val="(%1)"/>
      <w:lvlJc w:val="left"/>
      <w:pPr>
        <w:tabs>
          <w:tab w:val="num" w:pos="1104"/>
        </w:tabs>
        <w:ind w:left="1104" w:hanging="396"/>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63BF5EB8"/>
    <w:multiLevelType w:val="hybridMultilevel"/>
    <w:tmpl w:val="BCD60A64"/>
    <w:lvl w:ilvl="0" w:tplc="2ED887FE">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69B3460A"/>
    <w:multiLevelType w:val="hybridMultilevel"/>
    <w:tmpl w:val="ACE2E050"/>
    <w:lvl w:ilvl="0" w:tplc="D77685A6">
      <w:start w:val="1"/>
      <w:numFmt w:val="decimal"/>
      <w:lvlText w:val="(%1)"/>
      <w:lvlJc w:val="left"/>
      <w:pPr>
        <w:tabs>
          <w:tab w:val="num" w:pos="1104"/>
        </w:tabs>
        <w:ind w:left="1104" w:hanging="396"/>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6C3C1121"/>
    <w:multiLevelType w:val="hybridMultilevel"/>
    <w:tmpl w:val="6ECCEE88"/>
    <w:lvl w:ilvl="0" w:tplc="A1FCA87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DE375BE"/>
    <w:multiLevelType w:val="hybridMultilevel"/>
    <w:tmpl w:val="89D4F698"/>
    <w:lvl w:ilvl="0" w:tplc="04190001">
      <w:start w:val="1"/>
      <w:numFmt w:val="bullet"/>
      <w:lvlText w:val=""/>
      <w:lvlJc w:val="left"/>
      <w:pPr>
        <w:tabs>
          <w:tab w:val="num" w:pos="1424"/>
        </w:tabs>
        <w:ind w:left="1424" w:hanging="360"/>
      </w:pPr>
      <w:rPr>
        <w:rFonts w:ascii="Symbol" w:hAnsi="Symbol" w:hint="default"/>
      </w:rPr>
    </w:lvl>
    <w:lvl w:ilvl="1" w:tplc="04190003" w:tentative="1">
      <w:start w:val="1"/>
      <w:numFmt w:val="bullet"/>
      <w:lvlText w:val="o"/>
      <w:lvlJc w:val="left"/>
      <w:pPr>
        <w:tabs>
          <w:tab w:val="num" w:pos="2144"/>
        </w:tabs>
        <w:ind w:left="2144" w:hanging="360"/>
      </w:pPr>
      <w:rPr>
        <w:rFonts w:ascii="Courier New" w:hAnsi="Courier New" w:cs="Courier New" w:hint="default"/>
      </w:rPr>
    </w:lvl>
    <w:lvl w:ilvl="2" w:tplc="04190005" w:tentative="1">
      <w:start w:val="1"/>
      <w:numFmt w:val="bullet"/>
      <w:lvlText w:val=""/>
      <w:lvlJc w:val="left"/>
      <w:pPr>
        <w:tabs>
          <w:tab w:val="num" w:pos="2864"/>
        </w:tabs>
        <w:ind w:left="2864" w:hanging="360"/>
      </w:pPr>
      <w:rPr>
        <w:rFonts w:ascii="Wingdings" w:hAnsi="Wingdings" w:hint="default"/>
      </w:rPr>
    </w:lvl>
    <w:lvl w:ilvl="3" w:tplc="04190001" w:tentative="1">
      <w:start w:val="1"/>
      <w:numFmt w:val="bullet"/>
      <w:lvlText w:val=""/>
      <w:lvlJc w:val="left"/>
      <w:pPr>
        <w:tabs>
          <w:tab w:val="num" w:pos="3584"/>
        </w:tabs>
        <w:ind w:left="3584" w:hanging="360"/>
      </w:pPr>
      <w:rPr>
        <w:rFonts w:ascii="Symbol" w:hAnsi="Symbol" w:hint="default"/>
      </w:rPr>
    </w:lvl>
    <w:lvl w:ilvl="4" w:tplc="04190003" w:tentative="1">
      <w:start w:val="1"/>
      <w:numFmt w:val="bullet"/>
      <w:lvlText w:val="o"/>
      <w:lvlJc w:val="left"/>
      <w:pPr>
        <w:tabs>
          <w:tab w:val="num" w:pos="4304"/>
        </w:tabs>
        <w:ind w:left="4304" w:hanging="360"/>
      </w:pPr>
      <w:rPr>
        <w:rFonts w:ascii="Courier New" w:hAnsi="Courier New" w:cs="Courier New" w:hint="default"/>
      </w:rPr>
    </w:lvl>
    <w:lvl w:ilvl="5" w:tplc="04190005" w:tentative="1">
      <w:start w:val="1"/>
      <w:numFmt w:val="bullet"/>
      <w:lvlText w:val=""/>
      <w:lvlJc w:val="left"/>
      <w:pPr>
        <w:tabs>
          <w:tab w:val="num" w:pos="5024"/>
        </w:tabs>
        <w:ind w:left="5024" w:hanging="360"/>
      </w:pPr>
      <w:rPr>
        <w:rFonts w:ascii="Wingdings" w:hAnsi="Wingdings" w:hint="default"/>
      </w:rPr>
    </w:lvl>
    <w:lvl w:ilvl="6" w:tplc="04190001" w:tentative="1">
      <w:start w:val="1"/>
      <w:numFmt w:val="bullet"/>
      <w:lvlText w:val=""/>
      <w:lvlJc w:val="left"/>
      <w:pPr>
        <w:tabs>
          <w:tab w:val="num" w:pos="5744"/>
        </w:tabs>
        <w:ind w:left="5744" w:hanging="360"/>
      </w:pPr>
      <w:rPr>
        <w:rFonts w:ascii="Symbol" w:hAnsi="Symbol" w:hint="default"/>
      </w:rPr>
    </w:lvl>
    <w:lvl w:ilvl="7" w:tplc="04190003" w:tentative="1">
      <w:start w:val="1"/>
      <w:numFmt w:val="bullet"/>
      <w:lvlText w:val="o"/>
      <w:lvlJc w:val="left"/>
      <w:pPr>
        <w:tabs>
          <w:tab w:val="num" w:pos="6464"/>
        </w:tabs>
        <w:ind w:left="6464" w:hanging="360"/>
      </w:pPr>
      <w:rPr>
        <w:rFonts w:ascii="Courier New" w:hAnsi="Courier New" w:cs="Courier New" w:hint="default"/>
      </w:rPr>
    </w:lvl>
    <w:lvl w:ilvl="8" w:tplc="04190005" w:tentative="1">
      <w:start w:val="1"/>
      <w:numFmt w:val="bullet"/>
      <w:lvlText w:val=""/>
      <w:lvlJc w:val="left"/>
      <w:pPr>
        <w:tabs>
          <w:tab w:val="num" w:pos="7184"/>
        </w:tabs>
        <w:ind w:left="7184" w:hanging="360"/>
      </w:pPr>
      <w:rPr>
        <w:rFonts w:ascii="Wingdings" w:hAnsi="Wingdings" w:hint="default"/>
      </w:rPr>
    </w:lvl>
  </w:abstractNum>
  <w:abstractNum w:abstractNumId="12">
    <w:nsid w:val="708C008B"/>
    <w:multiLevelType w:val="hybridMultilevel"/>
    <w:tmpl w:val="6F048602"/>
    <w:lvl w:ilvl="0" w:tplc="2C029090">
      <w:start w:val="1"/>
      <w:numFmt w:val="upperLetter"/>
      <w:lvlText w:val="%1."/>
      <w:lvlJc w:val="left"/>
      <w:pPr>
        <w:tabs>
          <w:tab w:val="num" w:pos="1068"/>
        </w:tabs>
        <w:ind w:left="1068" w:hanging="360"/>
      </w:pPr>
      <w:rPr>
        <w:rFonts w:hint="default"/>
      </w:rPr>
    </w:lvl>
    <w:lvl w:ilvl="1" w:tplc="6DF4B1A0">
      <w:start w:val="1"/>
      <w:numFmt w:val="lowerLetter"/>
      <w:lvlText w:val="%2."/>
      <w:lvlJc w:val="left"/>
      <w:pPr>
        <w:tabs>
          <w:tab w:val="num" w:pos="1788"/>
        </w:tabs>
        <w:ind w:left="1788" w:hanging="36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4"/>
  </w:num>
  <w:num w:numId="2">
    <w:abstractNumId w:val="3"/>
  </w:num>
  <w:num w:numId="3">
    <w:abstractNumId w:val="6"/>
  </w:num>
  <w:num w:numId="4">
    <w:abstractNumId w:val="10"/>
  </w:num>
  <w:num w:numId="5">
    <w:abstractNumId w:val="12"/>
  </w:num>
  <w:num w:numId="6">
    <w:abstractNumId w:val="7"/>
  </w:num>
  <w:num w:numId="7">
    <w:abstractNumId w:val="2"/>
  </w:num>
  <w:num w:numId="8">
    <w:abstractNumId w:val="5"/>
  </w:num>
  <w:num w:numId="9">
    <w:abstractNumId w:val="9"/>
  </w:num>
  <w:num w:numId="10">
    <w:abstractNumId w:val="0"/>
  </w:num>
  <w:num w:numId="11">
    <w:abstractNumId w:val="8"/>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useFELayout/>
    <w:compatSetting w:name="compatibilityMode" w:uri="http://schemas.microsoft.com/office/word" w:val="12"/>
  </w:compat>
  <w:rsids>
    <w:rsidRoot w:val="00A911A6"/>
    <w:rsid w:val="000870A1"/>
    <w:rsid w:val="0049019F"/>
    <w:rsid w:val="0050502D"/>
    <w:rsid w:val="00545EB0"/>
    <w:rsid w:val="005A2528"/>
    <w:rsid w:val="00617727"/>
    <w:rsid w:val="006A6BDE"/>
    <w:rsid w:val="00792ACE"/>
    <w:rsid w:val="00797AE9"/>
    <w:rsid w:val="007D4404"/>
    <w:rsid w:val="00953DD9"/>
    <w:rsid w:val="009F080E"/>
    <w:rsid w:val="00A911A6"/>
    <w:rsid w:val="00B209CC"/>
    <w:rsid w:val="00B46472"/>
    <w:rsid w:val="00D57043"/>
    <w:rsid w:val="00E9032B"/>
    <w:rsid w:val="00F14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7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25</Pages>
  <Words>6935</Words>
  <Characters>39533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SevinjAliyeva</dc:creator>
  <cp:keywords/>
  <dc:description/>
  <cp:lastModifiedBy>Rəhimə Məmmədova</cp:lastModifiedBy>
  <cp:revision>12</cp:revision>
  <dcterms:created xsi:type="dcterms:W3CDTF">2017-09-09T11:55:00Z</dcterms:created>
  <dcterms:modified xsi:type="dcterms:W3CDTF">2017-09-25T09:51:00Z</dcterms:modified>
</cp:coreProperties>
</file>