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88"/>
        <w:gridCol w:w="498"/>
        <w:gridCol w:w="4769"/>
      </w:tblGrid>
      <w:tr w:rsidR="006463B5" w:rsidRPr="00AE0965" w:rsidTr="00A57B14">
        <w:tc>
          <w:tcPr>
            <w:tcW w:w="4428" w:type="dxa"/>
            <w:shd w:val="clear" w:color="auto" w:fill="auto"/>
          </w:tcPr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Azərbaycan Tibb Universiteti</w:t>
            </w:r>
          </w:p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“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AİLƏ TƏBABƏTİ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 xml:space="preserve">” </w:t>
            </w:r>
          </w:p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</w:p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fənni üzrə</w:t>
            </w:r>
          </w:p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İŞÇİ TƏDRİS PROQRAMI</w:t>
            </w:r>
          </w:p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(SİLLABUS)</w:t>
            </w:r>
          </w:p>
        </w:tc>
        <w:tc>
          <w:tcPr>
            <w:tcW w:w="540" w:type="dxa"/>
            <w:shd w:val="clear" w:color="auto" w:fill="auto"/>
          </w:tcPr>
          <w:p w:rsidR="006463B5" w:rsidRPr="00AE0965" w:rsidRDefault="006463B5" w:rsidP="00A57B1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</w:p>
        </w:tc>
        <w:tc>
          <w:tcPr>
            <w:tcW w:w="4885" w:type="dxa"/>
            <w:shd w:val="clear" w:color="auto" w:fill="auto"/>
          </w:tcPr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“TƏSDİQ EDİRƏM”</w:t>
            </w:r>
          </w:p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“Ailə təbabəti” kafedrasının müdiri</w:t>
            </w:r>
          </w:p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ə.h., dos. M.S. Salihov</w:t>
            </w:r>
          </w:p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</w:p>
          <w:p w:rsidR="006463B5" w:rsidRPr="00AE0965" w:rsidRDefault="006463B5" w:rsidP="00A57B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 xml:space="preserve">İmza ___________________________ </w:t>
            </w:r>
          </w:p>
          <w:p w:rsidR="006463B5" w:rsidRPr="00AE0965" w:rsidRDefault="006463B5" w:rsidP="00A57B14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16.09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.2020</w:t>
            </w:r>
          </w:p>
        </w:tc>
      </w:tr>
    </w:tbl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sz w:val="28"/>
          <w:szCs w:val="28"/>
          <w:lang w:val="az-Latn-AZ" w:eastAsia="ru-RU"/>
        </w:rPr>
        <w:t>Müalicə-profilaktika fakültəsinin</w:t>
      </w: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sz w:val="28"/>
          <w:szCs w:val="28"/>
          <w:lang w:val="az-Latn-AZ" w:eastAsia="ru-RU"/>
        </w:rPr>
        <w:t>Tələbələri üçün</w:t>
      </w: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6463B5" w:rsidRPr="00AE0965" w:rsidRDefault="006463B5" w:rsidP="006463B5">
      <w:pPr>
        <w:spacing w:line="240" w:lineRule="auto"/>
        <w:rPr>
          <w:rFonts w:ascii="Times New Roman" w:hAnsi="Times New Roman"/>
          <w:b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KODU:                                                             İPF-B40</w:t>
      </w: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NÖVÜ: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                      məcburi</w:t>
      </w: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TƏDRİS SEMESTRİ: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P-9,10</w:t>
      </w: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KREDİTİ: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6</w:t>
      </w: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TƏDRİS FORMASI: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əyani</w:t>
      </w: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TƏDRİS DİLİ: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azərbaycan, rus, ingilis</w:t>
      </w: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463B5" w:rsidRPr="00AE0965" w:rsidTr="00A57B14">
        <w:tc>
          <w:tcPr>
            <w:tcW w:w="9322" w:type="dxa"/>
            <w:shd w:val="clear" w:color="auto" w:fill="auto"/>
          </w:tcPr>
          <w:p w:rsidR="006463B5" w:rsidRDefault="006463B5" w:rsidP="00A57B14">
            <w:pPr>
              <w:spacing w:before="120" w:line="360" w:lineRule="auto"/>
              <w:ind w:left="-105"/>
              <w:jc w:val="left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Преподавательский состав кафедры :        </w:t>
            </w:r>
          </w:p>
          <w:p w:rsidR="006463B5" w:rsidRDefault="006463B5" w:rsidP="00A57B14">
            <w:pPr>
              <w:spacing w:before="120" w:line="360" w:lineRule="auto"/>
              <w:ind w:left="-105"/>
              <w:jc w:val="left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з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/>
              </w:rPr>
              <w:t>ав. кафедрой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 xml:space="preserve"> Salihov Mustafa Salih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</w:t>
            </w:r>
          </w:p>
          <w:p w:rsidR="006463B5" w:rsidRPr="00AE0965" w:rsidRDefault="006463B5" w:rsidP="00A57B14">
            <w:pPr>
              <w:spacing w:before="120" w:line="360" w:lineRule="auto"/>
              <w:ind w:left="-105"/>
              <w:jc w:val="left"/>
              <w:rPr>
                <w:rFonts w:ascii="Times New Roman" w:hAnsi="Times New Roman"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>dos.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/>
              </w:rPr>
              <w:t>Şahbazbəyova Sona Kamil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 xml:space="preserve"> </w:t>
            </w:r>
          </w:p>
          <w:p w:rsidR="006463B5" w:rsidRPr="00AE0965" w:rsidRDefault="006463B5" w:rsidP="00A57B14">
            <w:pPr>
              <w:spacing w:before="120" w:line="360" w:lineRule="auto"/>
              <w:jc w:val="left"/>
              <w:rPr>
                <w:rFonts w:ascii="Times New Roman" w:hAnsi="Times New Roman"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>dos. Kərimov Nizami Cabir</w:t>
            </w:r>
          </w:p>
          <w:p w:rsidR="006463B5" w:rsidRPr="00AE0965" w:rsidRDefault="006463B5" w:rsidP="00A57B14">
            <w:pPr>
              <w:spacing w:before="120"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dos. Əli-Zadə Ləman İsmail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Qəzvinova Elnarə Əbülfəz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İbrahimov Musa Adil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Əsədov Bayram Niyazəli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Babayeva Günəş Əzizxan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Rəsul İlahə Telman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Rəhmanova Kəmalə Xalid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Heydərova  Yeganə Fərhad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Məmmədova Şəhla Abid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lastRenderedPageBreak/>
              <w:t>ass. Paşayeva Cahan Yusif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Məmmədov Alik Şahı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Salihova Kamilə Mustafa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Əlizadə İnarə Bahadur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Nağıyeva Svetlana İsmayıl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Məmmədova Aytən Paşa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Qasımova Lalə Rafiq</w:t>
            </w:r>
          </w:p>
          <w:p w:rsidR="006463B5" w:rsidRPr="00AE0965" w:rsidRDefault="006463B5" w:rsidP="00A57B1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Həsənova Nina Hüseyn</w:t>
            </w:r>
          </w:p>
          <w:p w:rsidR="006463B5" w:rsidRPr="00AE0965" w:rsidRDefault="006463B5" w:rsidP="00A57B14">
            <w:pPr>
              <w:spacing w:line="36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                            </w:t>
            </w:r>
          </w:p>
        </w:tc>
      </w:tr>
      <w:tr w:rsidR="006463B5" w:rsidRPr="00AE0965" w:rsidTr="00A57B14">
        <w:tc>
          <w:tcPr>
            <w:tcW w:w="9322" w:type="dxa"/>
            <w:shd w:val="clear" w:color="auto" w:fill="auto"/>
          </w:tcPr>
          <w:p w:rsidR="006463B5" w:rsidRPr="00AE0965" w:rsidRDefault="006463B5" w:rsidP="00A57B1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</w:tbl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b/>
          <w:sz w:val="28"/>
          <w:szCs w:val="28"/>
          <w:lang w:val="az-Latn-AZ" w:eastAsia="ru-RU"/>
        </w:rPr>
        <w:t>Телефон к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афедры</w:t>
      </w:r>
      <w:proofErr w:type="spellEnd"/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ab/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+994(12) 595-94-73</w:t>
      </w: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6463B5" w:rsidRPr="00AE0965" w:rsidRDefault="006463B5" w:rsidP="006463B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E-MAİL: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az-Latn-AZ" w:eastAsia="ru-RU"/>
        </w:rPr>
        <w:t>resulilah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>@</w:t>
      </w:r>
      <w:r>
        <w:rPr>
          <w:rFonts w:ascii="Times New Roman" w:hAnsi="Times New Roman"/>
          <w:sz w:val="28"/>
          <w:szCs w:val="28"/>
          <w:lang w:val="az-Latn-AZ" w:eastAsia="ru-RU"/>
        </w:rPr>
        <w:t>g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>mail.ru</w:t>
      </w:r>
    </w:p>
    <w:p w:rsidR="006463B5" w:rsidRDefault="006463B5" w:rsidP="006463B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6463B5" w:rsidRDefault="006463B5" w:rsidP="006463B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6463B5" w:rsidRDefault="006463B5" w:rsidP="006463B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6463B5" w:rsidRPr="00AE0965" w:rsidRDefault="006463B5" w:rsidP="006463B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ВВЕДЕНИЕ: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Эта программа, основанная на принципах семейной медицины, была разработана кафедрой семейной медицины АМУ для обучения. Семейная медицина - это модель медицинской помощи, которая обеспечивает регулярную и всестороннюю первичную медико-санитарную помощь отдельным лицам и семьям в целом, охватывая все возрастные группы, оба пола, всю систему и многие болезни.</w:t>
      </w:r>
    </w:p>
    <w:p w:rsidR="006463B5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ЦЕЛЬ: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Целью преподавания предмета семейной медицины является обучение основам первичной медико-санитарной помощи и семейной медицины студентов V, VI курсов медицинского факультета АМУ и VI курсов военно-медицинского факультета посредством лекций и практических занятий и Студенты IV курса проходят практику.</w:t>
      </w:r>
    </w:p>
    <w:p w:rsidR="006463B5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lastRenderedPageBreak/>
        <w:t>Цель преподавания предмета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- проблемы со здоровьем в учреждениях первичной медико-санитарной помощи, выявление, диагностика, лечение и профилактика распространенных заболеваний в первичной медико-санитарной помощи, общение с родственниками пациентов, направление в медицинское учреждение более высокого уровня в зависимости от характера заболевания, способности для оказания первичной медицинской помощи преподавали.</w:t>
      </w:r>
    </w:p>
    <w:p w:rsidR="006463B5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val="az-Latn-AZ"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color w:val="202124"/>
          <w:sz w:val="28"/>
          <w:szCs w:val="28"/>
          <w:lang w:val="az-Latn-AZ" w:eastAsia="ru-RU"/>
        </w:rPr>
        <w:t xml:space="preserve">           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Результат обучения по предмету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1. обучается раннему выявлению заболеваний различных органов и систем во всех возрастных группах, разработке плана общеклинических и лабораторно-инструментальных обследований, дифференциальной диагностике и формированию окончательного диагноза в соответствии с классификацией ВЗК;</w:t>
      </w:r>
    </w:p>
    <w:p w:rsidR="006463B5" w:rsidRPr="00F2064F" w:rsidRDefault="006463B5" w:rsidP="006463B5">
      <w:pPr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2. поддерживает понятия календарного и биологического возраста и определения здоровья в соответствии с этими критериями;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3. выполняет стандартные лечебные манипуляции;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/>
          <w:color w:val="202124"/>
          <w:sz w:val="28"/>
          <w:szCs w:val="28"/>
          <w:lang w:eastAsia="ru-RU"/>
        </w:rPr>
        <w:t xml:space="preserve">4. 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изучает методы лечения самых распространенных и незначительных заболеваний, при необходимости может определить, к какому специалисту и показаниям для госпитализации;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/>
          <w:color w:val="202124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hAnsi="Times New Roman"/>
          <w:color w:val="202124"/>
          <w:sz w:val="28"/>
          <w:szCs w:val="28"/>
          <w:lang w:eastAsia="ru-RU"/>
        </w:rPr>
        <w:t>o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существляет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лечебно-профилактические и реабилитационные работы, может определить утрату трудоспособности;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6. имеет возможность проводить процессы повышения осведомленности в целях защиты и развития общественного здоровья.</w:t>
      </w:r>
    </w:p>
    <w:p w:rsidR="006463B5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6463B5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Студент должен знать следующее: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деонтологические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аспекты семейного врача;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Сбор анамнеза у больных, найденных среди населения и членов семей, общеклиническое обследование;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lastRenderedPageBreak/>
        <w:t>- понятие календарного и биологического возраста и определение здоровья по этим критериям;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этиология, патогенез подтвержденных заболеваний;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Клинические проявления заболеваний и их осложнения;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составление плана лабораторно-инструментального обследования;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организация лечения и профилактики заболеваний;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Студент должен уметь: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Работа с компьютерными программами MS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Office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Экспресс-метод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глюкометрии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и интерпретация результатов;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измерение артериального давления тонометром;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измерение талии и шеи, расчет и интерпретация ИМТ;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Запись ЭКГ и запись результатов;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Проведение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пикфлоуметрии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и интерпретация результатов;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взятие мазка из пищевода;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интерпретация результатов основных инструментальных обследований (УЗИ, рентген, эхокардиография,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эзогастродуоденоскопия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,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колоноскопия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);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искусственная вентиляция легких;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восстановление проходимости дыхательных путей;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Закрытый массаж сердца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пункция периферических вен;</w:t>
      </w: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</w:p>
    <w:p w:rsidR="006463B5" w:rsidRPr="00F2064F" w:rsidRDefault="006463B5" w:rsidP="0064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Студент должен уметь:</w:t>
      </w:r>
    </w:p>
    <w:p w:rsidR="006463B5" w:rsidRPr="00F2064F" w:rsidRDefault="006463B5" w:rsidP="006463B5">
      <w:pPr>
        <w:spacing w:line="360" w:lineRule="auto"/>
        <w:rPr>
          <w:rFonts w:ascii="Times New Roman" w:hAnsi="Times New Roman"/>
          <w:sz w:val="28"/>
          <w:szCs w:val="28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Принципы диагностики, лечения и профилактики распространенных заболеваний.</w:t>
      </w:r>
    </w:p>
    <w:p w:rsidR="006463B5" w:rsidRDefault="006463B5" w:rsidP="006463B5">
      <w:pPr>
        <w:spacing w:line="360" w:lineRule="auto"/>
        <w:ind w:firstLine="567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C04B78" w:rsidRDefault="00C04B78" w:rsidP="006463B5">
      <w:pPr>
        <w:spacing w:line="360" w:lineRule="auto"/>
        <w:ind w:firstLine="567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C04B78" w:rsidRDefault="00C04B78" w:rsidP="006463B5">
      <w:pPr>
        <w:spacing w:line="360" w:lineRule="auto"/>
        <w:ind w:firstLine="567"/>
        <w:rPr>
          <w:rFonts w:ascii="Times New Roman" w:hAnsi="Times New Roman"/>
          <w:color w:val="202124"/>
          <w:sz w:val="28"/>
          <w:szCs w:val="28"/>
          <w:lang w:eastAsia="ru-RU"/>
        </w:rPr>
      </w:pPr>
    </w:p>
    <w:p w:rsidR="006463B5" w:rsidRDefault="006463B5" w:rsidP="006463B5">
      <w:pPr>
        <w:spacing w:line="360" w:lineRule="auto"/>
        <w:ind w:firstLine="567"/>
        <w:rPr>
          <w:rFonts w:ascii="Times New Roman" w:hAnsi="Times New Roman"/>
          <w:color w:val="202124"/>
          <w:sz w:val="28"/>
          <w:szCs w:val="28"/>
          <w:lang w:eastAsia="ru-RU"/>
        </w:rPr>
      </w:pPr>
    </w:p>
    <w:p w:rsidR="006463B5" w:rsidRDefault="006463B5" w:rsidP="006463B5">
      <w:pPr>
        <w:spacing w:line="360" w:lineRule="auto"/>
        <w:ind w:firstLine="567"/>
        <w:rPr>
          <w:rFonts w:ascii="Times New Roman" w:hAnsi="Times New Roman"/>
          <w:color w:val="202124"/>
          <w:sz w:val="28"/>
          <w:szCs w:val="28"/>
          <w:lang w:eastAsia="ru-RU"/>
        </w:rPr>
      </w:pPr>
    </w:p>
    <w:p w:rsidR="006463B5" w:rsidRPr="006463B5" w:rsidRDefault="006463B5" w:rsidP="006463B5">
      <w:pPr>
        <w:jc w:val="center"/>
        <w:rPr>
          <w:rFonts w:ascii="Times New Roman" w:hAnsi="Times New Roman"/>
          <w:b/>
          <w:sz w:val="28"/>
          <w:szCs w:val="28"/>
        </w:rPr>
      </w:pPr>
      <w:r w:rsidRPr="006463B5">
        <w:rPr>
          <w:rFonts w:ascii="Times New Roman" w:hAnsi="Times New Roman"/>
          <w:b/>
          <w:sz w:val="28"/>
          <w:szCs w:val="28"/>
        </w:rPr>
        <w:lastRenderedPageBreak/>
        <w:t xml:space="preserve">Лекционная </w:t>
      </w:r>
      <w:proofErr w:type="gramStart"/>
      <w:r w:rsidRPr="006463B5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6463B5">
        <w:rPr>
          <w:rFonts w:ascii="Times New Roman" w:hAnsi="Times New Roman"/>
          <w:b/>
          <w:sz w:val="28"/>
          <w:szCs w:val="28"/>
          <w:lang w:val="az-Latn-AZ"/>
        </w:rPr>
        <w:t xml:space="preserve"> VI</w:t>
      </w:r>
      <w:proofErr w:type="gramEnd"/>
      <w:r w:rsidRPr="006463B5">
        <w:rPr>
          <w:rFonts w:ascii="Times New Roman" w:hAnsi="Times New Roman"/>
          <w:b/>
          <w:sz w:val="28"/>
          <w:szCs w:val="28"/>
        </w:rPr>
        <w:t xml:space="preserve"> курса </w:t>
      </w:r>
      <w:r w:rsidRPr="006463B5">
        <w:rPr>
          <w:rFonts w:ascii="Times New Roman" w:hAnsi="Times New Roman"/>
          <w:b/>
          <w:sz w:val="28"/>
          <w:szCs w:val="28"/>
          <w:lang w:val="az-Latn-AZ"/>
        </w:rPr>
        <w:t>I и II лече</w:t>
      </w:r>
      <w:proofErr w:type="spellStart"/>
      <w:r w:rsidRPr="006463B5">
        <w:rPr>
          <w:rFonts w:ascii="Times New Roman" w:hAnsi="Times New Roman"/>
          <w:b/>
          <w:sz w:val="28"/>
          <w:szCs w:val="28"/>
        </w:rPr>
        <w:t>бно</w:t>
      </w:r>
      <w:proofErr w:type="spellEnd"/>
      <w:r w:rsidRPr="006463B5">
        <w:rPr>
          <w:rFonts w:ascii="Times New Roman" w:hAnsi="Times New Roman"/>
          <w:b/>
          <w:sz w:val="28"/>
          <w:szCs w:val="28"/>
        </w:rPr>
        <w:t>-</w:t>
      </w:r>
    </w:p>
    <w:p w:rsidR="006463B5" w:rsidRPr="006463B5" w:rsidRDefault="006463B5" w:rsidP="006463B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463B5">
        <w:rPr>
          <w:rFonts w:ascii="Times New Roman" w:hAnsi="Times New Roman"/>
          <w:b/>
          <w:sz w:val="28"/>
          <w:szCs w:val="28"/>
        </w:rPr>
        <w:t xml:space="preserve">профилактического  </w:t>
      </w:r>
      <w:r w:rsidRPr="006463B5">
        <w:rPr>
          <w:rFonts w:ascii="Times New Roman" w:hAnsi="Times New Roman"/>
          <w:b/>
          <w:sz w:val="28"/>
          <w:szCs w:val="28"/>
          <w:lang w:val="az-Latn-AZ"/>
        </w:rPr>
        <w:t>фак</w:t>
      </w:r>
      <w:proofErr w:type="spellStart"/>
      <w:r w:rsidRPr="006463B5">
        <w:rPr>
          <w:rFonts w:ascii="Times New Roman" w:hAnsi="Times New Roman"/>
          <w:b/>
          <w:sz w:val="28"/>
          <w:szCs w:val="28"/>
        </w:rPr>
        <w:t>ультетов</w:t>
      </w:r>
      <w:proofErr w:type="spellEnd"/>
      <w:proofErr w:type="gramEnd"/>
    </w:p>
    <w:p w:rsidR="006463B5" w:rsidRPr="006463B5" w:rsidRDefault="006463B5" w:rsidP="006463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8"/>
        <w:gridCol w:w="993"/>
      </w:tblGrid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со стороны дыхательной системы в практике семейного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сердечно - сосудистой системы в практике семейного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кроветворной системы в практике семейного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эндокринной системы в практике семейного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pStyle w:val="HTML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6463B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Наиболее частые синдромы мочевыделительной системы в практике семейного врача</w:t>
            </w:r>
          </w:p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6463B5" w:rsidRPr="006463B5" w:rsidRDefault="006463B5" w:rsidP="006463B5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6463B5">
        <w:rPr>
          <w:rFonts w:ascii="Times New Roman" w:hAnsi="Times New Roman"/>
          <w:b/>
          <w:i/>
          <w:sz w:val="28"/>
          <w:szCs w:val="28"/>
          <w:lang w:val="az-Latn-AZ"/>
        </w:rPr>
        <w:t xml:space="preserve">                                                                                                            </w:t>
      </w:r>
      <w:r w:rsidRPr="006463B5">
        <w:rPr>
          <w:rFonts w:ascii="Times New Roman" w:hAnsi="Times New Roman"/>
          <w:b/>
          <w:i/>
          <w:sz w:val="28"/>
          <w:szCs w:val="28"/>
        </w:rPr>
        <w:t>Всего 35часов</w:t>
      </w:r>
    </w:p>
    <w:p w:rsidR="006463B5" w:rsidRPr="0098549B" w:rsidRDefault="006463B5" w:rsidP="001A4B29">
      <w:pPr>
        <w:spacing w:line="360" w:lineRule="auto"/>
        <w:ind w:right="424"/>
        <w:rPr>
          <w:b/>
          <w:i/>
          <w:sz w:val="28"/>
          <w:szCs w:val="28"/>
          <w:lang w:val="az-Latn-AZ"/>
        </w:rPr>
      </w:pPr>
    </w:p>
    <w:p w:rsidR="006463B5" w:rsidRPr="006463B5" w:rsidRDefault="006463B5" w:rsidP="006463B5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6463B5">
        <w:rPr>
          <w:rFonts w:ascii="Times New Roman" w:hAnsi="Times New Roman"/>
          <w:b/>
          <w:sz w:val="28"/>
          <w:szCs w:val="28"/>
        </w:rPr>
        <w:t xml:space="preserve">Практическая </w:t>
      </w:r>
      <w:proofErr w:type="gramStart"/>
      <w:r w:rsidRPr="006463B5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6463B5">
        <w:rPr>
          <w:rFonts w:ascii="Times New Roman" w:hAnsi="Times New Roman"/>
          <w:b/>
          <w:sz w:val="28"/>
          <w:szCs w:val="28"/>
          <w:lang w:val="az-Latn-AZ"/>
        </w:rPr>
        <w:t xml:space="preserve"> VI</w:t>
      </w:r>
      <w:proofErr w:type="gramEnd"/>
      <w:r w:rsidRPr="006463B5">
        <w:rPr>
          <w:rFonts w:ascii="Times New Roman" w:hAnsi="Times New Roman"/>
          <w:b/>
          <w:sz w:val="28"/>
          <w:szCs w:val="28"/>
        </w:rPr>
        <w:t xml:space="preserve"> курса </w:t>
      </w:r>
      <w:r w:rsidRPr="006463B5">
        <w:rPr>
          <w:rFonts w:ascii="Times New Roman" w:hAnsi="Times New Roman"/>
          <w:b/>
          <w:sz w:val="28"/>
          <w:szCs w:val="28"/>
          <w:lang w:val="az-Latn-AZ"/>
        </w:rPr>
        <w:t>I и II лече</w:t>
      </w:r>
      <w:proofErr w:type="spellStart"/>
      <w:r w:rsidRPr="006463B5">
        <w:rPr>
          <w:rFonts w:ascii="Times New Roman" w:hAnsi="Times New Roman"/>
          <w:b/>
          <w:sz w:val="28"/>
          <w:szCs w:val="28"/>
        </w:rPr>
        <w:t>бно</w:t>
      </w:r>
      <w:proofErr w:type="spellEnd"/>
      <w:r w:rsidRPr="006463B5">
        <w:rPr>
          <w:rFonts w:ascii="Times New Roman" w:hAnsi="Times New Roman"/>
          <w:b/>
          <w:sz w:val="28"/>
          <w:szCs w:val="28"/>
        </w:rPr>
        <w:t xml:space="preserve">-профилактического </w:t>
      </w:r>
      <w:r w:rsidRPr="006463B5">
        <w:rPr>
          <w:rFonts w:ascii="Times New Roman" w:hAnsi="Times New Roman"/>
          <w:b/>
          <w:sz w:val="28"/>
          <w:szCs w:val="28"/>
          <w:lang w:val="az-Latn-AZ"/>
        </w:rPr>
        <w:t>фак</w:t>
      </w:r>
      <w:proofErr w:type="spellStart"/>
      <w:r w:rsidRPr="006463B5">
        <w:rPr>
          <w:rFonts w:ascii="Times New Roman" w:hAnsi="Times New Roman"/>
          <w:b/>
          <w:sz w:val="28"/>
          <w:szCs w:val="28"/>
        </w:rPr>
        <w:t>ультета</w:t>
      </w:r>
      <w:proofErr w:type="spellEnd"/>
      <w:r w:rsidRPr="006463B5">
        <w:rPr>
          <w:rFonts w:ascii="Times New Roman" w:hAnsi="Times New Roman"/>
          <w:b/>
          <w:sz w:val="28"/>
          <w:szCs w:val="28"/>
          <w:lang w:val="az-Latn-AZ"/>
        </w:rPr>
        <w:t>,</w:t>
      </w:r>
      <w:r w:rsidRPr="006463B5">
        <w:rPr>
          <w:rFonts w:ascii="Times New Roman" w:hAnsi="Times New Roman"/>
          <w:b/>
          <w:sz w:val="28"/>
          <w:szCs w:val="28"/>
        </w:rPr>
        <w:t xml:space="preserve"> осенний семестр</w:t>
      </w:r>
    </w:p>
    <w:p w:rsidR="006463B5" w:rsidRPr="006463B5" w:rsidRDefault="006463B5" w:rsidP="006463B5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196"/>
        <w:gridCol w:w="905"/>
      </w:tblGrid>
      <w:tr w:rsidR="006463B5" w:rsidRPr="006463B5" w:rsidTr="001A4B29">
        <w:trPr>
          <w:trHeight w:val="1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1A4B29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6463B5" w:rsidRPr="006463B5" w:rsidTr="00A57B14">
        <w:trPr>
          <w:trHeight w:val="3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1"/>
              </w:numPr>
              <w:spacing w:line="240" w:lineRule="auto"/>
              <w:ind w:left="714" w:hanging="357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со стороны дыхательной системы в практике семейного врача. Профессиональные заболевания. Ранняя диагностика туберкулеза.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  <w:tr w:rsidR="006463B5" w:rsidRPr="006463B5" w:rsidTr="00A57B14">
        <w:trPr>
          <w:trHeight w:val="54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сердечно - сосудистой системы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  <w:tr w:rsidR="006463B5" w:rsidRPr="006463B5" w:rsidTr="00A57B14">
        <w:trPr>
          <w:trHeight w:val="7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желудочно-кишечного тракта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  <w:tr w:rsidR="006463B5" w:rsidRPr="006463B5" w:rsidTr="00A57B14">
        <w:trPr>
          <w:trHeight w:val="5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Наиболее частые синдромы </w:t>
            </w:r>
            <w:proofErr w:type="spellStart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гепатобилиарной</w:t>
            </w:r>
            <w:proofErr w:type="spellEnd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системы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  <w:tr w:rsidR="006463B5" w:rsidRPr="006463B5" w:rsidTr="00A57B14">
        <w:trPr>
          <w:trHeight w:val="71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неврологические и психиатрические синдромы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  <w:tr w:rsidR="006463B5" w:rsidRPr="006463B5" w:rsidTr="00A57B14">
        <w:trPr>
          <w:trHeight w:val="6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системы кроветворения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463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463B5" w:rsidRPr="006463B5" w:rsidTr="00A57B14">
        <w:trPr>
          <w:trHeight w:val="6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в ревматологии у детей и взрослых в практике семейного врача. Ситуационные вопросы (квалификационный тест).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rPr>
          <w:trHeight w:val="7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и онкологические заболевания в хирургии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rPr>
          <w:trHeight w:val="3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ind w:left="36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9.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мочевыделительной системы у детей и взрослых в практике семейного врача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rPr>
          <w:trHeight w:val="6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10.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в эндокринологии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rPr>
          <w:trHeight w:val="6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11.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Наиболее частые инфекционные заболевания у детей и взрослых в практике семейного врача. </w:t>
            </w:r>
            <w:proofErr w:type="spellStart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Коронавирус</w:t>
            </w:r>
            <w:proofErr w:type="spellEnd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Инфекция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rPr>
          <w:trHeight w:val="42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12.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Народная медицина и традиционные методы лечения (иглоукалывание, апитерапия, гирудотерапия, фитотерапия, гомеопатия) в практике семейного врача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rPr>
          <w:trHeight w:val="1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13.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Основные принципы лабораторной диагностики у детей и взрослых в практике семейного врача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rPr>
          <w:trHeight w:val="1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14.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кожно-венерические синдромы у детей и взрослых в практике семейного врача. ЗППП (инфекции, передающиеся половым путем)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rPr>
          <w:trHeight w:val="1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15.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C04B78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Скорая</w:t>
            </w:r>
            <w:r w:rsidR="006463B5"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и неотложная медицинская помощь в практике семейного врача. Ситуационные вопросы (квалификационный тест).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4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</w:tbl>
    <w:p w:rsidR="006463B5" w:rsidRPr="006463B5" w:rsidRDefault="006463B5" w:rsidP="006463B5">
      <w:pPr>
        <w:spacing w:line="36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6463B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Всего 35часов</w:t>
      </w:r>
    </w:p>
    <w:p w:rsidR="006463B5" w:rsidRDefault="006463B5" w:rsidP="006463B5">
      <w:pPr>
        <w:spacing w:line="240" w:lineRule="auto"/>
        <w:rPr>
          <w:rStyle w:val="y2iqfc"/>
          <w:rFonts w:ascii="Times New Roman" w:hAnsi="Times New Roman"/>
          <w:b/>
          <w:color w:val="202124"/>
          <w:sz w:val="28"/>
          <w:szCs w:val="28"/>
        </w:rPr>
      </w:pPr>
    </w:p>
    <w:p w:rsidR="001A4B29" w:rsidRDefault="001A4B29" w:rsidP="006463B5">
      <w:pPr>
        <w:spacing w:line="240" w:lineRule="auto"/>
        <w:rPr>
          <w:rStyle w:val="y2iqfc"/>
          <w:rFonts w:ascii="Times New Roman" w:hAnsi="Times New Roman"/>
          <w:b/>
          <w:color w:val="202124"/>
          <w:sz w:val="28"/>
          <w:szCs w:val="28"/>
        </w:rPr>
      </w:pPr>
    </w:p>
    <w:p w:rsidR="001A4B29" w:rsidRPr="001A4B29" w:rsidRDefault="001A4B29" w:rsidP="001A4B29">
      <w:pPr>
        <w:ind w:right="424"/>
        <w:jc w:val="center"/>
        <w:rPr>
          <w:rStyle w:val="y2iqfc"/>
          <w:rFonts w:ascii="Times New Roman" w:hAnsi="Times New Roman"/>
          <w:b/>
          <w:sz w:val="28"/>
          <w:szCs w:val="28"/>
        </w:rPr>
      </w:pPr>
      <w:r w:rsidRPr="001A4B29">
        <w:rPr>
          <w:rFonts w:ascii="Times New Roman" w:hAnsi="Times New Roman"/>
          <w:b/>
          <w:sz w:val="28"/>
          <w:szCs w:val="28"/>
        </w:rPr>
        <w:t xml:space="preserve">Практическая </w:t>
      </w:r>
      <w:proofErr w:type="gramStart"/>
      <w:r w:rsidRPr="001A4B29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1A4B29">
        <w:rPr>
          <w:rFonts w:ascii="Times New Roman" w:hAnsi="Times New Roman"/>
          <w:b/>
          <w:sz w:val="28"/>
          <w:szCs w:val="28"/>
          <w:lang w:val="az-Latn-AZ"/>
        </w:rPr>
        <w:t xml:space="preserve"> VI</w:t>
      </w:r>
      <w:proofErr w:type="gramEnd"/>
      <w:r w:rsidRPr="001A4B29">
        <w:rPr>
          <w:rFonts w:ascii="Times New Roman" w:hAnsi="Times New Roman"/>
          <w:b/>
          <w:sz w:val="28"/>
          <w:szCs w:val="28"/>
        </w:rPr>
        <w:t xml:space="preserve"> курса </w:t>
      </w:r>
      <w:r w:rsidRPr="001A4B29">
        <w:rPr>
          <w:rFonts w:ascii="Times New Roman" w:hAnsi="Times New Roman"/>
          <w:b/>
          <w:sz w:val="28"/>
          <w:szCs w:val="28"/>
          <w:lang w:val="az-Latn-AZ"/>
        </w:rPr>
        <w:t>I и II лече</w:t>
      </w:r>
      <w:proofErr w:type="spellStart"/>
      <w:r w:rsidRPr="001A4B29">
        <w:rPr>
          <w:rFonts w:ascii="Times New Roman" w:hAnsi="Times New Roman"/>
          <w:b/>
          <w:sz w:val="28"/>
          <w:szCs w:val="28"/>
        </w:rPr>
        <w:t>бно</w:t>
      </w:r>
      <w:proofErr w:type="spellEnd"/>
      <w:r w:rsidRPr="001A4B29">
        <w:rPr>
          <w:rFonts w:ascii="Times New Roman" w:hAnsi="Times New Roman"/>
          <w:b/>
          <w:sz w:val="28"/>
          <w:szCs w:val="28"/>
        </w:rPr>
        <w:t xml:space="preserve">-профилактического </w:t>
      </w:r>
      <w:r w:rsidRPr="001A4B29">
        <w:rPr>
          <w:rFonts w:ascii="Times New Roman" w:hAnsi="Times New Roman"/>
          <w:b/>
          <w:sz w:val="28"/>
          <w:szCs w:val="28"/>
          <w:lang w:val="az-Latn-AZ"/>
        </w:rPr>
        <w:t>фак</w:t>
      </w:r>
      <w:proofErr w:type="spellStart"/>
      <w:r w:rsidRPr="001A4B29">
        <w:rPr>
          <w:rFonts w:ascii="Times New Roman" w:hAnsi="Times New Roman"/>
          <w:b/>
          <w:sz w:val="28"/>
          <w:szCs w:val="28"/>
        </w:rPr>
        <w:t>ультета</w:t>
      </w:r>
      <w:proofErr w:type="spellEnd"/>
      <w:r w:rsidRPr="001A4B29">
        <w:rPr>
          <w:rFonts w:ascii="Times New Roman" w:hAnsi="Times New Roman"/>
          <w:b/>
          <w:sz w:val="28"/>
          <w:szCs w:val="28"/>
          <w:lang w:val="az-Latn-AZ"/>
        </w:rPr>
        <w:t>,</w:t>
      </w:r>
      <w:r w:rsidRPr="001A4B29">
        <w:rPr>
          <w:rFonts w:ascii="Times New Roman" w:hAnsi="Times New Roman"/>
          <w:b/>
          <w:sz w:val="28"/>
          <w:szCs w:val="28"/>
        </w:rPr>
        <w:t xml:space="preserve"> весенний семестр</w:t>
      </w:r>
    </w:p>
    <w:p w:rsidR="001A4B29" w:rsidRPr="006463B5" w:rsidRDefault="001A4B29" w:rsidP="006463B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51"/>
        <w:gridCol w:w="970"/>
      </w:tblGrid>
      <w:tr w:rsidR="006463B5" w:rsidRPr="006463B5" w:rsidTr="001A4B29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1A4B29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6463B5" w:rsidRPr="006463B5" w:rsidTr="001A4B29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органов дыхания у детей и взрослых в практике семейного врача. Профессиональные заболевания. Ранняя диагностика туберкулеза.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</w:tr>
      <w:tr w:rsidR="006463B5" w:rsidRPr="006463B5" w:rsidTr="001A4B2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сердечно-сосудистой системы у детей и взрослых в практике семейного врача.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</w:tr>
      <w:tr w:rsidR="006463B5" w:rsidRPr="006463B5" w:rsidTr="001A4B29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в ревматологии у детей и взрослых в практике семейного врача.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</w:tr>
      <w:tr w:rsidR="006463B5" w:rsidRPr="006463B5" w:rsidTr="001A4B29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и онкологические заболевания в хирургии у детей и взрослых в практике семейного врача.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</w:tr>
      <w:tr w:rsidR="006463B5" w:rsidRPr="006463B5" w:rsidTr="001A4B29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Основные принципы лабораторной диагностики у детей и взрослых в практике семейного врача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</w:tr>
      <w:tr w:rsidR="006463B5" w:rsidRPr="006463B5" w:rsidTr="001A4B29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системы кроветворения у детей и взрослых в практике семейного врача.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</w:tr>
      <w:tr w:rsidR="006463B5" w:rsidRPr="006463B5" w:rsidTr="001A4B29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неврологические и психиатрические синдромы у детей и взрослых в практике семейного врача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</w:tr>
      <w:tr w:rsidR="006463B5" w:rsidRPr="006463B5" w:rsidTr="001A4B29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мочевыделительной системы у детей и взрослых в практике семейного врача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  <w:tr w:rsidR="006463B5" w:rsidRPr="006463B5" w:rsidTr="001A4B29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5" w:rsidRPr="006463B5" w:rsidRDefault="006463B5" w:rsidP="006463B5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Основные принципы медицинской кибернетики и компьютеризации в практике семейного врача. Важность </w:t>
            </w:r>
            <w:proofErr w:type="spellStart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функциональных,эндоскопических,электрофизиологических</w:t>
            </w:r>
            <w:proofErr w:type="spellEnd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и других методов диагностики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  <w:tr w:rsidR="006463B5" w:rsidRPr="006463B5" w:rsidTr="001A4B29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10.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кожно-венерические синдромы у детей и взрослых в практике семейного врача. ЗППП (инфекции, передающиеся половым путем)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  <w:tr w:rsidR="006463B5" w:rsidRPr="006463B5" w:rsidTr="001A4B29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11.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Наиболее частые инфекционные заболевания у детей и взрослых в практике семейного врача. </w:t>
            </w:r>
            <w:proofErr w:type="spellStart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Коронавирусная</w:t>
            </w:r>
            <w:proofErr w:type="spellEnd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инфекция, СПИД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</w:tr>
    </w:tbl>
    <w:p w:rsidR="001A4B29" w:rsidRDefault="006463B5" w:rsidP="006463B5">
      <w:pPr>
        <w:spacing w:line="360" w:lineRule="auto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6463B5">
        <w:rPr>
          <w:rFonts w:ascii="Times New Roman" w:hAnsi="Times New Roman"/>
          <w:b/>
          <w:i/>
          <w:sz w:val="28"/>
          <w:szCs w:val="28"/>
          <w:lang w:val="az-Latn-AZ" w:eastAsia="ru-RU"/>
        </w:rPr>
        <w:t xml:space="preserve">                                                                                 </w:t>
      </w:r>
      <w:r w:rsidR="001A4B29">
        <w:rPr>
          <w:rFonts w:ascii="Times New Roman" w:hAnsi="Times New Roman"/>
          <w:b/>
          <w:i/>
          <w:sz w:val="28"/>
          <w:szCs w:val="28"/>
          <w:lang w:val="az-Latn-AZ" w:eastAsia="ru-RU"/>
        </w:rPr>
        <w:t xml:space="preserve">                         </w:t>
      </w:r>
      <w:r w:rsidRPr="006463B5">
        <w:rPr>
          <w:rFonts w:ascii="Times New Roman" w:hAnsi="Times New Roman"/>
          <w:b/>
          <w:i/>
          <w:sz w:val="28"/>
          <w:szCs w:val="28"/>
          <w:lang w:eastAsia="ru-RU"/>
        </w:rPr>
        <w:t>Всего</w:t>
      </w:r>
      <w:r w:rsidRPr="006463B5">
        <w:rPr>
          <w:rFonts w:ascii="Times New Roman" w:hAnsi="Times New Roman"/>
          <w:b/>
          <w:i/>
          <w:sz w:val="28"/>
          <w:szCs w:val="28"/>
          <w:lang w:val="az-Latn-AZ" w:eastAsia="ru-RU"/>
        </w:rPr>
        <w:t xml:space="preserve">: 80 </w:t>
      </w:r>
      <w:r w:rsidRPr="006463B5">
        <w:rPr>
          <w:rFonts w:ascii="Times New Roman" w:hAnsi="Times New Roman"/>
          <w:b/>
          <w:i/>
          <w:sz w:val="28"/>
          <w:szCs w:val="28"/>
          <w:lang w:eastAsia="ru-RU"/>
        </w:rPr>
        <w:t>часов</w:t>
      </w:r>
      <w:r w:rsidRPr="006463B5">
        <w:rPr>
          <w:rFonts w:ascii="Times New Roman" w:hAnsi="Times New Roman"/>
          <w:b/>
          <w:i/>
          <w:sz w:val="28"/>
          <w:szCs w:val="28"/>
          <w:lang w:val="az-Latn-AZ"/>
        </w:rPr>
        <w:t xml:space="preserve">  </w:t>
      </w:r>
    </w:p>
    <w:p w:rsidR="001A4B29" w:rsidRDefault="001A4B29" w:rsidP="006463B5">
      <w:pPr>
        <w:spacing w:line="360" w:lineRule="auto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6463B5" w:rsidRPr="006463B5" w:rsidRDefault="006463B5" w:rsidP="006463B5">
      <w:pPr>
        <w:spacing w:line="360" w:lineRule="auto"/>
        <w:rPr>
          <w:rFonts w:ascii="Times New Roman" w:hAnsi="Times New Roman"/>
          <w:b/>
          <w:i/>
          <w:sz w:val="28"/>
          <w:szCs w:val="28"/>
          <w:lang w:val="az-Latn-AZ" w:eastAsia="ru-RU"/>
        </w:rPr>
      </w:pPr>
      <w:r w:rsidRPr="006463B5">
        <w:rPr>
          <w:rFonts w:ascii="Times New Roman" w:hAnsi="Times New Roman"/>
          <w:b/>
          <w:i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6463B5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:rsidR="001A4B29" w:rsidRPr="001A4B29" w:rsidRDefault="006463B5" w:rsidP="001A4B29">
      <w:pPr>
        <w:ind w:right="565"/>
        <w:jc w:val="center"/>
        <w:rPr>
          <w:rFonts w:ascii="Times New Roman" w:hAnsi="Times New Roman"/>
          <w:b/>
          <w:sz w:val="28"/>
          <w:szCs w:val="28"/>
        </w:rPr>
      </w:pPr>
      <w:r w:rsidRPr="001A4B29">
        <w:rPr>
          <w:rStyle w:val="y2iqfc"/>
          <w:rFonts w:ascii="Times New Roman" w:hAnsi="Times New Roman"/>
          <w:b/>
          <w:color w:val="202124"/>
          <w:sz w:val="28"/>
          <w:szCs w:val="28"/>
        </w:rPr>
        <w:t xml:space="preserve">            </w:t>
      </w:r>
      <w:r w:rsidR="001A4B29" w:rsidRPr="001A4B29">
        <w:rPr>
          <w:rFonts w:ascii="Times New Roman" w:hAnsi="Times New Roman"/>
          <w:b/>
          <w:sz w:val="28"/>
          <w:szCs w:val="28"/>
        </w:rPr>
        <w:t xml:space="preserve">Лекционная </w:t>
      </w:r>
      <w:proofErr w:type="gramStart"/>
      <w:r w:rsidR="001A4B29" w:rsidRPr="001A4B29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1A4B29" w:rsidRPr="001A4B29">
        <w:rPr>
          <w:rFonts w:ascii="Times New Roman" w:hAnsi="Times New Roman"/>
          <w:b/>
          <w:sz w:val="28"/>
          <w:szCs w:val="28"/>
          <w:lang w:val="az-Latn-AZ"/>
        </w:rPr>
        <w:t xml:space="preserve"> VI</w:t>
      </w:r>
      <w:proofErr w:type="gramEnd"/>
      <w:r w:rsidR="001A4B29" w:rsidRPr="001A4B29">
        <w:rPr>
          <w:rFonts w:ascii="Times New Roman" w:hAnsi="Times New Roman"/>
          <w:b/>
          <w:sz w:val="28"/>
          <w:szCs w:val="28"/>
        </w:rPr>
        <w:t xml:space="preserve"> курса Военно-медицинского </w:t>
      </w:r>
      <w:r w:rsidR="001A4B29" w:rsidRPr="001A4B29">
        <w:rPr>
          <w:rFonts w:ascii="Times New Roman" w:hAnsi="Times New Roman"/>
          <w:b/>
          <w:sz w:val="28"/>
          <w:szCs w:val="28"/>
          <w:lang w:val="az-Latn-AZ"/>
        </w:rPr>
        <w:t>фак</w:t>
      </w:r>
      <w:proofErr w:type="spellStart"/>
      <w:r w:rsidR="001A4B29" w:rsidRPr="001A4B29">
        <w:rPr>
          <w:rFonts w:ascii="Times New Roman" w:hAnsi="Times New Roman"/>
          <w:b/>
          <w:sz w:val="28"/>
          <w:szCs w:val="28"/>
        </w:rPr>
        <w:t>ультета</w:t>
      </w:r>
      <w:proofErr w:type="spellEnd"/>
    </w:p>
    <w:p w:rsidR="006463B5" w:rsidRPr="001A4B29" w:rsidRDefault="006463B5" w:rsidP="006463B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8311"/>
        <w:gridCol w:w="905"/>
      </w:tblGrid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Семейный врач и его основные функциональные обязанности. Состав, структура, принципы работы городской поликлиники.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Организация экстренной и неотложной помощи. Разъяснение понятий «общественное здоровье», «медицина катастроф». Организация паллиативной и </w:t>
            </w:r>
            <w:proofErr w:type="spellStart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супрессивной</w:t>
            </w:r>
            <w:proofErr w:type="spellEnd"/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Медицинская консультативная комиссия (MAC) и Медико-социальная экспертная комиссия (MSEC). Медицинское освидетельствование временной и постоянной нетрудоспособности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Фармакотерапия и альтернативная медицина в практике семейного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Профилактика и диспансеризация в практике семейного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6463B5" w:rsidRPr="006463B5" w:rsidRDefault="006463B5" w:rsidP="006463B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6463B5"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az-Latn-AZ"/>
        </w:rPr>
        <w:t xml:space="preserve">                          </w:t>
      </w:r>
      <w:r w:rsidRPr="006463B5">
        <w:rPr>
          <w:rFonts w:ascii="Times New Roman" w:hAnsi="Times New Roman"/>
          <w:sz w:val="28"/>
          <w:szCs w:val="28"/>
          <w:lang w:val="az-Latn-AZ"/>
        </w:rPr>
        <w:t xml:space="preserve">      </w:t>
      </w:r>
      <w:r w:rsidRPr="006463B5">
        <w:rPr>
          <w:rFonts w:ascii="Times New Roman" w:hAnsi="Times New Roman"/>
          <w:b/>
          <w:i/>
          <w:sz w:val="28"/>
          <w:szCs w:val="28"/>
        </w:rPr>
        <w:t>Всего</w:t>
      </w:r>
      <w:r w:rsidRPr="006463B5">
        <w:rPr>
          <w:rFonts w:ascii="Times New Roman" w:hAnsi="Times New Roman"/>
          <w:b/>
          <w:i/>
          <w:sz w:val="28"/>
          <w:szCs w:val="28"/>
          <w:lang w:val="az-Latn-AZ"/>
        </w:rPr>
        <w:t xml:space="preserve">: 10 </w:t>
      </w:r>
      <w:r w:rsidRPr="006463B5">
        <w:rPr>
          <w:rFonts w:ascii="Times New Roman" w:hAnsi="Times New Roman"/>
          <w:b/>
          <w:i/>
          <w:sz w:val="28"/>
          <w:szCs w:val="28"/>
        </w:rPr>
        <w:t>часов</w:t>
      </w:r>
      <w:r w:rsidRPr="006463B5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     </w:t>
      </w:r>
    </w:p>
    <w:p w:rsidR="006463B5" w:rsidRDefault="006463B5" w:rsidP="006463B5">
      <w:pPr>
        <w:pStyle w:val="1"/>
        <w:spacing w:line="360" w:lineRule="auto"/>
        <w:ind w:left="0"/>
        <w:rPr>
          <w:rFonts w:ascii="Times New Roman" w:hAnsi="Times New Roman"/>
          <w:b/>
          <w:sz w:val="28"/>
          <w:szCs w:val="28"/>
          <w:lang w:val="az-Latn-AZ"/>
        </w:rPr>
      </w:pPr>
    </w:p>
    <w:p w:rsidR="001A4B29" w:rsidRPr="001A4B29" w:rsidRDefault="001A4B29" w:rsidP="001A4B29">
      <w:pPr>
        <w:ind w:right="565"/>
        <w:jc w:val="center"/>
        <w:rPr>
          <w:rFonts w:ascii="Times New Roman" w:hAnsi="Times New Roman"/>
          <w:b/>
          <w:sz w:val="28"/>
          <w:szCs w:val="28"/>
        </w:rPr>
      </w:pPr>
      <w:r w:rsidRPr="001A4B29">
        <w:rPr>
          <w:rFonts w:ascii="Times New Roman" w:eastAsia="Calibri" w:hAnsi="Times New Roman"/>
          <w:b/>
          <w:sz w:val="28"/>
          <w:szCs w:val="28"/>
        </w:rPr>
        <w:t>Практическая</w:t>
      </w:r>
      <w:r w:rsidRPr="001A4B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A4B29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1A4B29">
        <w:rPr>
          <w:rFonts w:ascii="Times New Roman" w:hAnsi="Times New Roman"/>
          <w:b/>
          <w:sz w:val="28"/>
          <w:szCs w:val="28"/>
          <w:lang w:val="az-Latn-AZ"/>
        </w:rPr>
        <w:t xml:space="preserve"> VI</w:t>
      </w:r>
      <w:proofErr w:type="gramEnd"/>
      <w:r w:rsidRPr="001A4B29">
        <w:rPr>
          <w:rFonts w:ascii="Times New Roman" w:hAnsi="Times New Roman"/>
          <w:b/>
          <w:sz w:val="28"/>
          <w:szCs w:val="28"/>
        </w:rPr>
        <w:t xml:space="preserve"> курса Военно-</w:t>
      </w:r>
    </w:p>
    <w:p w:rsidR="001A4B29" w:rsidRPr="001A4B29" w:rsidRDefault="001A4B29" w:rsidP="001A4B29">
      <w:pPr>
        <w:ind w:right="565"/>
        <w:jc w:val="center"/>
        <w:rPr>
          <w:rFonts w:ascii="Times New Roman" w:hAnsi="Times New Roman"/>
          <w:b/>
          <w:sz w:val="28"/>
          <w:szCs w:val="28"/>
        </w:rPr>
      </w:pPr>
      <w:r w:rsidRPr="001A4B29">
        <w:rPr>
          <w:rFonts w:ascii="Times New Roman" w:hAnsi="Times New Roman"/>
          <w:b/>
          <w:sz w:val="28"/>
          <w:szCs w:val="28"/>
        </w:rPr>
        <w:t xml:space="preserve">медицинского </w:t>
      </w:r>
      <w:r w:rsidRPr="001A4B29">
        <w:rPr>
          <w:rFonts w:ascii="Times New Roman" w:hAnsi="Times New Roman"/>
          <w:b/>
          <w:sz w:val="28"/>
          <w:szCs w:val="28"/>
          <w:lang w:val="az-Latn-AZ"/>
        </w:rPr>
        <w:t>фак</w:t>
      </w:r>
      <w:proofErr w:type="spellStart"/>
      <w:r w:rsidRPr="001A4B29">
        <w:rPr>
          <w:rFonts w:ascii="Times New Roman" w:hAnsi="Times New Roman"/>
          <w:b/>
          <w:sz w:val="28"/>
          <w:szCs w:val="28"/>
        </w:rPr>
        <w:t>ультета</w:t>
      </w:r>
      <w:proofErr w:type="spellEnd"/>
    </w:p>
    <w:p w:rsidR="001A4B29" w:rsidRPr="001A4B29" w:rsidRDefault="001A4B29" w:rsidP="001A4B29">
      <w:pPr>
        <w:ind w:right="565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311"/>
        <w:gridCol w:w="905"/>
      </w:tblGrid>
      <w:tr w:rsidR="006463B5" w:rsidRPr="006463B5" w:rsidTr="00A57B1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63B5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органов дыхания у детей и взрослых в практике семейного врача. Профессиональные заболевания. Ранняя диагностика туберкулеза. Ситуационные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сердечно-сосудистой системы в практике семейного врача. Ситуационные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в хирургии в практике семейного врача. Ситуационные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</w:tr>
      <w:tr w:rsidR="006463B5" w:rsidRPr="006463B5" w:rsidTr="00A57B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463B5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синдромы мочевыделительной системы в практике семейного врача. Ситуационные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5" w:rsidRPr="006463B5" w:rsidRDefault="006463B5" w:rsidP="006463B5">
            <w:pPr>
              <w:rPr>
                <w:rFonts w:ascii="Times New Roman" w:hAnsi="Times New Roman"/>
                <w:sz w:val="28"/>
                <w:szCs w:val="28"/>
              </w:rPr>
            </w:pPr>
            <w:r w:rsidRPr="006463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463B5" w:rsidRPr="006463B5" w:rsidRDefault="006463B5" w:rsidP="006463B5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 w:rsidRPr="006463B5">
        <w:rPr>
          <w:rFonts w:ascii="Times New Roman" w:eastAsia="Calibri" w:hAnsi="Times New Roman"/>
          <w:b/>
          <w:sz w:val="28"/>
          <w:szCs w:val="28"/>
          <w:lang w:val="az-Latn-AZ"/>
        </w:rPr>
        <w:t xml:space="preserve">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val="az-Latn-AZ"/>
        </w:rPr>
        <w:t xml:space="preserve">                          </w:t>
      </w:r>
      <w:r w:rsidRPr="006463B5">
        <w:rPr>
          <w:rFonts w:ascii="Times New Roman" w:eastAsia="Calibri" w:hAnsi="Times New Roman"/>
          <w:b/>
          <w:sz w:val="28"/>
          <w:szCs w:val="28"/>
          <w:lang w:val="az-Latn-AZ"/>
        </w:rPr>
        <w:t xml:space="preserve">        </w:t>
      </w:r>
      <w:r w:rsidRPr="006463B5">
        <w:rPr>
          <w:rFonts w:ascii="Times New Roman" w:hAnsi="Times New Roman"/>
          <w:b/>
          <w:i/>
          <w:iCs/>
          <w:sz w:val="28"/>
          <w:szCs w:val="28"/>
        </w:rPr>
        <w:t>Всего</w:t>
      </w:r>
      <w:r w:rsidRPr="006463B5">
        <w:rPr>
          <w:rFonts w:ascii="Times New Roman" w:hAnsi="Times New Roman"/>
          <w:b/>
          <w:i/>
          <w:iCs/>
          <w:sz w:val="28"/>
          <w:szCs w:val="28"/>
          <w:lang w:val="az-Latn-AZ"/>
        </w:rPr>
        <w:t xml:space="preserve"> 20 </w:t>
      </w:r>
      <w:r w:rsidRPr="006463B5">
        <w:rPr>
          <w:rFonts w:ascii="Times New Roman" w:hAnsi="Times New Roman"/>
          <w:b/>
          <w:i/>
          <w:iCs/>
          <w:sz w:val="28"/>
          <w:szCs w:val="28"/>
        </w:rPr>
        <w:t>часов</w:t>
      </w:r>
    </w:p>
    <w:p w:rsidR="00141915" w:rsidRDefault="00141915" w:rsidP="00141915">
      <w:pPr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41915" w:rsidRDefault="00141915" w:rsidP="00141915">
      <w:pPr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41915" w:rsidRDefault="00141915" w:rsidP="00141915">
      <w:pPr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41915" w:rsidRDefault="00141915" w:rsidP="00141915">
      <w:pPr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41915" w:rsidRDefault="00141915" w:rsidP="00141915">
      <w:pPr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  <w:lang w:val="az-Latn-AZ" w:eastAsia="ru-RU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eastAsia="ru-RU"/>
        </w:rPr>
        <w:t>ЛИТЕРАТУРА</w:t>
      </w:r>
      <w:r>
        <w:rPr>
          <w:rFonts w:ascii="Times New Roman" w:hAnsi="Times New Roman"/>
          <w:b/>
          <w:i/>
          <w:sz w:val="28"/>
          <w:szCs w:val="28"/>
          <w:lang w:val="az-Latn-AZ" w:eastAsia="ru-RU"/>
        </w:rPr>
        <w:t>:</w:t>
      </w:r>
    </w:p>
    <w:p w:rsidR="00141915" w:rsidRDefault="00141915" w:rsidP="00141915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 xml:space="preserve"> 1. M.S.Salihov. “Ailə təbabəti”. Bakı, Şərq-Qərb nəşr.,2011</w:t>
      </w:r>
    </w:p>
    <w:p w:rsidR="00141915" w:rsidRDefault="00141915" w:rsidP="0014191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2. L.İ. Əli-zadə. Ailə həkiminin təcrübəsində rast gələn klinik simptomlar. Dərslik.     </w:t>
      </w:r>
    </w:p>
    <w:p w:rsidR="00141915" w:rsidRDefault="00141915" w:rsidP="0014191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  Bakı, 2015</w:t>
      </w:r>
    </w:p>
    <w:p w:rsidR="00141915" w:rsidRDefault="00141915" w:rsidP="0014191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3. M.S. Salihov, D.A. Mahmudova, L.İ. Əli-zadə, K.M. Salihova </w:t>
      </w:r>
    </w:p>
    <w:p w:rsidR="00141915" w:rsidRDefault="00141915" w:rsidP="00141915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  İİV/QİÇS erkən daiqnostikasında ailə həkiminin rolu. </w:t>
      </w:r>
      <w:r>
        <w:rPr>
          <w:rFonts w:ascii="Times New Roman" w:hAnsi="Times New Roman"/>
          <w:bCs/>
          <w:sz w:val="28"/>
          <w:szCs w:val="28"/>
          <w:lang w:val="az-Latn-AZ"/>
        </w:rPr>
        <w:t>Dərs vəsaiti.</w:t>
      </w:r>
      <w:r>
        <w:rPr>
          <w:rFonts w:ascii="Times New Roman" w:hAnsi="Times New Roman"/>
          <w:sz w:val="28"/>
          <w:szCs w:val="28"/>
          <w:lang w:val="az-Latn-AZ"/>
        </w:rPr>
        <w:t xml:space="preserve"> Bakı 2017 </w:t>
      </w:r>
    </w:p>
    <w:p w:rsidR="00141915" w:rsidRDefault="00141915" w:rsidP="00141915">
      <w:pPr>
        <w:spacing w:line="360" w:lineRule="auto"/>
        <w:rPr>
          <w:rFonts w:ascii="Times New Roman" w:eastAsia="MS Gothic" w:hAnsi="Times New Roman"/>
          <w:sz w:val="28"/>
          <w:szCs w:val="24"/>
          <w:lang w:val="az-Latn-AZ" w:eastAsia="ja-JP"/>
        </w:rPr>
      </w:pPr>
      <w:r>
        <w:rPr>
          <w:rFonts w:ascii="Times New Roman" w:eastAsia="Calibri" w:hAnsi="Times New Roman"/>
          <w:sz w:val="28"/>
          <w:szCs w:val="28"/>
          <w:lang w:val="az-Latn-AZ"/>
        </w:rPr>
        <w:t xml:space="preserve">4. </w:t>
      </w:r>
      <w:r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T.Ə.Qafarov, G.Ç.Gəraybəyli, Z.F.Musabəyov, M.S.Salihov, S.Y.Mahmudova. </w:t>
      </w:r>
    </w:p>
    <w:p w:rsidR="00141915" w:rsidRDefault="00141915" w:rsidP="00141915">
      <w:pPr>
        <w:spacing w:line="360" w:lineRule="auto"/>
        <w:rPr>
          <w:rFonts w:ascii="Times New Roman" w:eastAsia="MS Gothic" w:hAnsi="Times New Roman"/>
          <w:sz w:val="28"/>
          <w:szCs w:val="24"/>
          <w:lang w:val="az-Latn-AZ" w:eastAsia="ja-JP"/>
        </w:rPr>
      </w:pPr>
      <w:r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    İlkin tibbi yardım  səviyyəsində psixi pozuntuların diaqnostika və müalicəsi </w:t>
      </w:r>
    </w:p>
    <w:p w:rsidR="00141915" w:rsidRDefault="00141915" w:rsidP="00141915">
      <w:pPr>
        <w:spacing w:line="360" w:lineRule="auto"/>
        <w:rPr>
          <w:rFonts w:ascii="Times New Roman" w:eastAsia="MS Gothic" w:hAnsi="Times New Roman"/>
          <w:sz w:val="28"/>
          <w:szCs w:val="24"/>
          <w:lang w:val="az-Latn-AZ" w:eastAsia="ja-JP"/>
        </w:rPr>
      </w:pPr>
      <w:r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    </w:t>
      </w:r>
      <w:r>
        <w:rPr>
          <w:rFonts w:ascii="Times New Roman" w:eastAsia="MS Gothic" w:hAnsi="Times New Roman"/>
          <w:bCs/>
          <w:sz w:val="28"/>
          <w:szCs w:val="24"/>
          <w:lang w:val="az-Latn-AZ" w:eastAsia="ja-JP"/>
        </w:rPr>
        <w:t>Dərs vəsaiti</w:t>
      </w:r>
      <w:r>
        <w:rPr>
          <w:rFonts w:ascii="Times New Roman" w:eastAsia="MS Gothic" w:hAnsi="Times New Roman"/>
          <w:sz w:val="28"/>
          <w:szCs w:val="24"/>
          <w:lang w:val="az-Latn-AZ" w:eastAsia="ja-JP"/>
        </w:rPr>
        <w:t>. Bakı, 2017</w:t>
      </w:r>
    </w:p>
    <w:p w:rsidR="00141915" w:rsidRDefault="00141915" w:rsidP="0014191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5. H.M.Xudaverdiyeva, M.M.Ələkbərov, Z.H.Mikayılzadə, E.A.Abdullayeva</w:t>
      </w:r>
    </w:p>
    <w:p w:rsidR="00141915" w:rsidRDefault="00141915" w:rsidP="0014191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  Sosial gigiyena və səhiyyənin təşkili. Dərslik. Bakı, 2007</w:t>
      </w:r>
    </w:p>
    <w:p w:rsidR="00141915" w:rsidRDefault="00141915" w:rsidP="0014191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6. S.R. Konnor. Azərbaycanda palliativ yardımın təşkilinə dair metodik vəsait</w:t>
      </w:r>
    </w:p>
    <w:p w:rsidR="00141915" w:rsidRDefault="00141915" w:rsidP="0014191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  Bakı, 2011</w:t>
      </w:r>
    </w:p>
    <w:p w:rsidR="00141915" w:rsidRDefault="00141915" w:rsidP="00141915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az-Latn-AZ"/>
        </w:rPr>
        <w:t>Reproduktiv sağlamlıq və ailə planlaşdırılması, Bakı 2010</w:t>
      </w:r>
    </w:p>
    <w:p w:rsidR="00141915" w:rsidRDefault="00141915" w:rsidP="00141915">
      <w:pPr>
        <w:spacing w:line="360" w:lineRule="auto"/>
        <w:jc w:val="left"/>
        <w:rPr>
          <w:rFonts w:ascii="Times New Roman" w:eastAsia="MS Gothic" w:hAnsi="Times New Roman"/>
          <w:sz w:val="28"/>
          <w:szCs w:val="24"/>
          <w:lang w:val="az-Latn-AZ" w:eastAsia="ja-JP"/>
        </w:rPr>
      </w:pPr>
      <w:r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8. Bilgel Nazan Aile hekimliği, 2019 </w:t>
      </w:r>
    </w:p>
    <w:p w:rsidR="00141915" w:rsidRDefault="00141915" w:rsidP="00141915">
      <w:pPr>
        <w:spacing w:line="360" w:lineRule="auto"/>
        <w:jc w:val="left"/>
        <w:rPr>
          <w:rFonts w:ascii="Times New Roman" w:eastAsia="MS Gothic" w:hAnsi="Times New Roman"/>
          <w:sz w:val="28"/>
          <w:szCs w:val="24"/>
          <w:lang w:val="en-US" w:eastAsia="ja-JP"/>
        </w:rPr>
      </w:pPr>
      <w:r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9. Кадырова Д.А. Семейная медицина. </w:t>
      </w:r>
      <w:r>
        <w:rPr>
          <w:rFonts w:ascii="Times New Roman" w:eastAsia="MS Gothic" w:hAnsi="Times New Roman"/>
          <w:sz w:val="28"/>
          <w:szCs w:val="24"/>
          <w:lang w:eastAsia="ja-JP"/>
        </w:rPr>
        <w:t>Учебное</w:t>
      </w:r>
      <w:r>
        <w:rPr>
          <w:rFonts w:ascii="Times New Roman" w:eastAsia="MS Gothic" w:hAnsi="Times New Roman"/>
          <w:sz w:val="28"/>
          <w:szCs w:val="24"/>
          <w:lang w:val="en-US" w:eastAsia="ja-JP"/>
        </w:rPr>
        <w:t xml:space="preserve"> </w:t>
      </w:r>
      <w:r>
        <w:rPr>
          <w:rFonts w:ascii="Times New Roman" w:eastAsia="MS Gothic" w:hAnsi="Times New Roman"/>
          <w:sz w:val="28"/>
          <w:szCs w:val="24"/>
          <w:lang w:eastAsia="ja-JP"/>
        </w:rPr>
        <w:t>пособие</w:t>
      </w:r>
      <w:r>
        <w:rPr>
          <w:rFonts w:ascii="Times New Roman" w:eastAsia="MS Gothic" w:hAnsi="Times New Roman"/>
          <w:sz w:val="28"/>
          <w:szCs w:val="24"/>
          <w:lang w:val="en-US" w:eastAsia="ja-JP"/>
        </w:rPr>
        <w:t>, 2016</w:t>
      </w:r>
    </w:p>
    <w:p w:rsidR="00141915" w:rsidRDefault="00141915" w:rsidP="00141915">
      <w:pPr>
        <w:spacing w:line="360" w:lineRule="auto"/>
        <w:jc w:val="left"/>
        <w:rPr>
          <w:rFonts w:ascii="Times New Roman" w:eastAsia="MS Gothic" w:hAnsi="Times New Roman"/>
          <w:sz w:val="28"/>
          <w:szCs w:val="24"/>
          <w:lang w:val="en-US" w:eastAsia="ja-JP"/>
        </w:rPr>
      </w:pPr>
      <w:r>
        <w:rPr>
          <w:rFonts w:ascii="Times New Roman" w:eastAsia="MS Gothic" w:hAnsi="Times New Roman"/>
          <w:sz w:val="28"/>
          <w:szCs w:val="24"/>
          <w:lang w:val="en-US" w:eastAsia="ja-JP"/>
        </w:rPr>
        <w:t>10. Ph. D. S</w:t>
      </w:r>
      <w:r>
        <w:rPr>
          <w:rFonts w:ascii="Times New Roman" w:eastAsia="MS Gothic" w:hAnsi="Times New Roman"/>
          <w:sz w:val="28"/>
          <w:szCs w:val="24"/>
          <w:lang w:val="az-Latn-AZ" w:eastAsia="ja-JP"/>
        </w:rPr>
        <w:t>loane,</w:t>
      </w:r>
      <w:r>
        <w:rPr>
          <w:rFonts w:ascii="Times New Roman" w:eastAsia="MS Gothic" w:hAnsi="Times New Roman"/>
          <w:sz w:val="28"/>
          <w:szCs w:val="24"/>
          <w:lang w:val="en-US" w:eastAsia="ja-JP"/>
        </w:rPr>
        <w:t xml:space="preserve"> L.M. </w:t>
      </w:r>
      <w:proofErr w:type="spellStart"/>
      <w:r>
        <w:rPr>
          <w:rFonts w:ascii="Times New Roman" w:eastAsia="MS Gothic" w:hAnsi="Times New Roman"/>
          <w:sz w:val="28"/>
          <w:szCs w:val="24"/>
          <w:lang w:val="en-US" w:eastAsia="ja-JP"/>
        </w:rPr>
        <w:t>Slatt</w:t>
      </w:r>
      <w:proofErr w:type="spellEnd"/>
      <w:r>
        <w:rPr>
          <w:rFonts w:ascii="Times New Roman" w:eastAsia="MS Gothic" w:hAnsi="Times New Roman"/>
          <w:sz w:val="28"/>
          <w:szCs w:val="24"/>
          <w:lang w:val="en-US" w:eastAsia="ja-JP"/>
        </w:rPr>
        <w:t xml:space="preserve">, M. H. </w:t>
      </w:r>
      <w:proofErr w:type="spellStart"/>
      <w:r>
        <w:rPr>
          <w:rFonts w:ascii="Times New Roman" w:eastAsia="MS Gothic" w:hAnsi="Times New Roman"/>
          <w:sz w:val="28"/>
          <w:szCs w:val="24"/>
          <w:lang w:val="en-US" w:eastAsia="ja-JP"/>
        </w:rPr>
        <w:t>Ebell</w:t>
      </w:r>
      <w:proofErr w:type="spellEnd"/>
      <w:r>
        <w:rPr>
          <w:rFonts w:ascii="Times New Roman" w:eastAsia="MS Gothic" w:hAnsi="Times New Roman"/>
          <w:sz w:val="28"/>
          <w:szCs w:val="24"/>
          <w:lang w:val="en-US" w:eastAsia="ja-JP"/>
        </w:rPr>
        <w:t xml:space="preserve">, </w:t>
      </w:r>
      <w:r>
        <w:rPr>
          <w:rFonts w:ascii="Times New Roman" w:eastAsia="MS Gothic" w:hAnsi="Times New Roman"/>
          <w:bCs/>
          <w:sz w:val="28"/>
          <w:szCs w:val="24"/>
          <w:lang w:val="en-US" w:eastAsia="ja-JP"/>
        </w:rPr>
        <w:t>Essentials of Family Medicine</w:t>
      </w:r>
      <w:r>
        <w:rPr>
          <w:rFonts w:ascii="Times New Roman" w:eastAsia="MS Gothic" w:hAnsi="Times New Roman"/>
          <w:sz w:val="28"/>
          <w:szCs w:val="24"/>
          <w:lang w:val="en-US" w:eastAsia="ja-JP"/>
        </w:rPr>
        <w:t>, 2018</w:t>
      </w:r>
    </w:p>
    <w:p w:rsidR="00404952" w:rsidRPr="00141915" w:rsidRDefault="00404952" w:rsidP="006463B5">
      <w:pPr>
        <w:rPr>
          <w:rFonts w:ascii="Times New Roman" w:hAnsi="Times New Roman"/>
          <w:sz w:val="28"/>
          <w:szCs w:val="28"/>
          <w:lang w:val="en-US"/>
        </w:rPr>
      </w:pPr>
    </w:p>
    <w:sectPr w:rsidR="00404952" w:rsidRPr="0014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3382"/>
    <w:multiLevelType w:val="hybridMultilevel"/>
    <w:tmpl w:val="71C401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D4"/>
    <w:rsid w:val="00141915"/>
    <w:rsid w:val="001A4B29"/>
    <w:rsid w:val="002C2FD4"/>
    <w:rsid w:val="00404952"/>
    <w:rsid w:val="006463B5"/>
    <w:rsid w:val="00C0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0CAE"/>
  <w15:chartTrackingRefBased/>
  <w15:docId w15:val="{3605F685-13EC-4F16-8CB9-AE0A03A2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B5"/>
    <w:pPr>
      <w:spacing w:after="0" w:line="240" w:lineRule="atLeast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63B5"/>
    <w:pPr>
      <w:spacing w:after="160" w:line="252" w:lineRule="auto"/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uiPriority w:val="34"/>
    <w:qFormat/>
    <w:rsid w:val="006463B5"/>
    <w:pPr>
      <w:spacing w:line="240" w:lineRule="auto"/>
      <w:ind w:left="720"/>
      <w:contextualSpacing/>
    </w:pPr>
    <w:rPr>
      <w:rFonts w:eastAsia="Calibri"/>
    </w:rPr>
  </w:style>
  <w:style w:type="paragraph" w:styleId="HTML">
    <w:name w:val="HTML Preformatted"/>
    <w:basedOn w:val="a"/>
    <w:link w:val="HTML0"/>
    <w:uiPriority w:val="99"/>
    <w:unhideWhenUsed/>
    <w:rsid w:val="00646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3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4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2021-11-18T11:39:00Z</dcterms:created>
  <dcterms:modified xsi:type="dcterms:W3CDTF">2021-11-19T10:52:00Z</dcterms:modified>
</cp:coreProperties>
</file>